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4AAAA" w14:textId="77777777" w:rsidR="00A12DA9" w:rsidRDefault="002338A1">
      <w:pPr>
        <w:rPr>
          <w:noProof/>
        </w:rPr>
      </w:pPr>
      <w:r>
        <w:rPr>
          <w:noProof/>
        </w:rPr>
        <w:drawing>
          <wp:inline distT="0" distB="0" distL="0" distR="0" wp14:anchorId="3C5AB17B" wp14:editId="643ED621">
            <wp:extent cx="5943600" cy="7691755"/>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92A84A2" w14:textId="77777777" w:rsidR="00A12DA9" w:rsidRDefault="00A12DA9">
      <w:pPr>
        <w:rPr>
          <w:noProof/>
        </w:rPr>
      </w:pPr>
    </w:p>
    <w:p w14:paraId="688E0CDF" w14:textId="77DE0CEC" w:rsidR="009A3A4D" w:rsidRDefault="0002647D" w:rsidP="009A3A4D">
      <w:pPr>
        <w:shd w:val="clear" w:color="auto" w:fill="FFFFFF"/>
        <w:rPr>
          <w:rFonts w:ascii="Calibri" w:hAnsi="Calibri" w:cs="Calibri"/>
          <w:b/>
          <w:bCs/>
          <w:color w:val="000000"/>
          <w:sz w:val="24"/>
          <w:szCs w:val="24"/>
          <w:u w:val="single"/>
        </w:rPr>
      </w:pPr>
      <w:r>
        <w:rPr>
          <w:rFonts w:ascii="Calibri" w:hAnsi="Calibri" w:cs="Calibri"/>
          <w:b/>
          <w:bCs/>
          <w:color w:val="000000"/>
          <w:sz w:val="24"/>
          <w:szCs w:val="24"/>
          <w:u w:val="single"/>
        </w:rPr>
        <w:lastRenderedPageBreak/>
        <w:t>LIST OF WORKS</w:t>
      </w:r>
    </w:p>
    <w:p w14:paraId="62AF5D77" w14:textId="52BB8F43" w:rsidR="00746BEB" w:rsidRDefault="0002647D" w:rsidP="009A3A4D">
      <w:pPr>
        <w:shd w:val="clear" w:color="auto" w:fill="FFFFFF"/>
        <w:rPr>
          <w:rFonts w:ascii="Calibri" w:hAnsi="Calibri" w:cs="Calibri"/>
          <w:b/>
          <w:bCs/>
          <w:color w:val="000000"/>
          <w:sz w:val="24"/>
          <w:szCs w:val="24"/>
        </w:rPr>
      </w:pPr>
      <w:r>
        <w:rPr>
          <w:rFonts w:ascii="Calibri" w:hAnsi="Calibri" w:cs="Calibri"/>
          <w:b/>
          <w:bCs/>
          <w:color w:val="000000"/>
          <w:sz w:val="24"/>
          <w:szCs w:val="24"/>
        </w:rPr>
        <w:t>Each piece is 30 x 22 inches</w:t>
      </w:r>
      <w:r w:rsidR="00746BEB">
        <w:rPr>
          <w:rFonts w:ascii="Calibri" w:hAnsi="Calibri" w:cs="Calibri"/>
          <w:b/>
          <w:bCs/>
          <w:color w:val="000000"/>
          <w:sz w:val="24"/>
          <w:szCs w:val="24"/>
        </w:rPr>
        <w:t xml:space="preserve"> on rag paper</w:t>
      </w:r>
      <w:r w:rsidR="00605EAD">
        <w:rPr>
          <w:rFonts w:ascii="Calibri" w:hAnsi="Calibri" w:cs="Calibri"/>
          <w:b/>
          <w:bCs/>
          <w:color w:val="000000"/>
          <w:sz w:val="24"/>
          <w:szCs w:val="24"/>
        </w:rPr>
        <w:t xml:space="preserve"> unless otherwise indicated</w:t>
      </w:r>
      <w:r w:rsidR="00746BEB">
        <w:rPr>
          <w:rFonts w:ascii="Calibri" w:hAnsi="Calibri" w:cs="Calibri"/>
          <w:b/>
          <w:bCs/>
          <w:color w:val="000000"/>
          <w:sz w:val="24"/>
          <w:szCs w:val="24"/>
        </w:rPr>
        <w:br/>
        <w:t>Unframed works : $400</w:t>
      </w:r>
      <w:r w:rsidR="00746BEB">
        <w:rPr>
          <w:rFonts w:ascii="Calibri" w:hAnsi="Calibri" w:cs="Calibri"/>
          <w:b/>
          <w:bCs/>
          <w:color w:val="000000"/>
          <w:sz w:val="24"/>
          <w:szCs w:val="24"/>
        </w:rPr>
        <w:br/>
        <w:t>Framed: $650</w:t>
      </w:r>
    </w:p>
    <w:p w14:paraId="44D09CF8" w14:textId="77777777" w:rsidR="00C430FB" w:rsidRPr="00C430FB" w:rsidRDefault="00C430FB" w:rsidP="00C430FB">
      <w:pPr>
        <w:shd w:val="clear" w:color="auto" w:fill="FFFFFF"/>
        <w:spacing w:after="0" w:line="240" w:lineRule="auto"/>
        <w:ind w:left="720"/>
        <w:rPr>
          <w:rFonts w:ascii="Calibri" w:eastAsia="Times New Roman" w:hAnsi="Calibri" w:cs="Calibri"/>
          <w:color w:val="000000"/>
          <w:sz w:val="24"/>
          <w:szCs w:val="24"/>
        </w:rPr>
      </w:pPr>
    </w:p>
    <w:p w14:paraId="43CAF91E" w14:textId="292D2AD3" w:rsidR="009A3A4D" w:rsidRDefault="009A3A4D" w:rsidP="009A3A4D">
      <w:pPr>
        <w:numPr>
          <w:ilvl w:val="0"/>
          <w:numId w:val="1"/>
        </w:numPr>
        <w:shd w:val="clear" w:color="auto" w:fill="FFFFFF"/>
        <w:spacing w:after="0" w:line="240" w:lineRule="auto"/>
        <w:rPr>
          <w:rFonts w:ascii="Calibri" w:eastAsia="Times New Roman" w:hAnsi="Calibri" w:cs="Calibri"/>
          <w:color w:val="000000"/>
          <w:sz w:val="24"/>
          <w:szCs w:val="24"/>
        </w:rPr>
      </w:pPr>
      <w:r w:rsidRPr="0002647D">
        <w:rPr>
          <w:rFonts w:ascii="Calibri" w:eastAsia="Times New Roman" w:hAnsi="Calibri" w:cs="Calibri"/>
          <w:b/>
          <w:bCs/>
          <w:i/>
          <w:iCs/>
          <w:color w:val="000000"/>
          <w:sz w:val="24"/>
          <w:szCs w:val="24"/>
        </w:rPr>
        <w:t>Marketplace of Ideas</w:t>
      </w:r>
      <w:r>
        <w:rPr>
          <w:rFonts w:ascii="Calibri" w:eastAsia="Times New Roman" w:hAnsi="Calibri" w:cs="Calibri"/>
          <w:color w:val="000000"/>
          <w:sz w:val="24"/>
          <w:szCs w:val="24"/>
        </w:rPr>
        <w:t xml:space="preserve">.  </w:t>
      </w:r>
      <w:r w:rsidR="00746BEB" w:rsidRPr="0002647D">
        <w:rPr>
          <w:rFonts w:ascii="Calibri" w:eastAsia="Times New Roman" w:hAnsi="Calibri" w:cs="Calibri"/>
          <w:color w:val="000000"/>
          <w:sz w:val="24"/>
          <w:szCs w:val="24"/>
        </w:rPr>
        <w:t>Acrylic</w:t>
      </w:r>
      <w:r w:rsidR="00EA68A2">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r w:rsidR="00EA68A2">
        <w:rPr>
          <w:rFonts w:ascii="Calibri" w:eastAsia="Times New Roman" w:hAnsi="Calibri" w:cs="Calibri"/>
          <w:color w:val="000000"/>
          <w:sz w:val="24"/>
          <w:szCs w:val="24"/>
        </w:rPr>
        <w:t>framed</w:t>
      </w:r>
      <w:r w:rsidR="00746BEB">
        <w:rPr>
          <w:rFonts w:ascii="Calibri" w:eastAsia="Times New Roman" w:hAnsi="Calibri" w:cs="Calibri"/>
          <w:color w:val="000000"/>
          <w:sz w:val="24"/>
          <w:szCs w:val="24"/>
        </w:rPr>
        <w:tab/>
        <w:t xml:space="preserve"> </w:t>
      </w:r>
    </w:p>
    <w:p w14:paraId="5CC3C8DE" w14:textId="77777777" w:rsidR="009A3A4D" w:rsidRDefault="009A3A4D" w:rsidP="009A3A4D">
      <w:pPr>
        <w:shd w:val="clear" w:color="auto" w:fill="FFFFFF"/>
        <w:ind w:left="720"/>
        <w:rPr>
          <w:rFonts w:ascii="Calibri" w:eastAsia="Times New Roman" w:hAnsi="Calibri" w:cs="Calibri"/>
          <w:color w:val="000000"/>
          <w:sz w:val="24"/>
          <w:szCs w:val="24"/>
        </w:rPr>
      </w:pPr>
    </w:p>
    <w:p w14:paraId="5DFDC5BD" w14:textId="1169D370" w:rsidR="009A3A4D" w:rsidRDefault="009A3A4D" w:rsidP="009A3A4D">
      <w:pPr>
        <w:numPr>
          <w:ilvl w:val="0"/>
          <w:numId w:val="1"/>
        </w:numPr>
        <w:shd w:val="clear" w:color="auto" w:fill="FFFFFF"/>
        <w:spacing w:after="0" w:line="240" w:lineRule="auto"/>
        <w:rPr>
          <w:rFonts w:ascii="Calibri" w:eastAsia="Times New Roman" w:hAnsi="Calibri" w:cs="Calibri"/>
          <w:color w:val="000000"/>
          <w:sz w:val="24"/>
          <w:szCs w:val="24"/>
        </w:rPr>
      </w:pPr>
      <w:r w:rsidRPr="0002647D">
        <w:rPr>
          <w:rFonts w:ascii="Calibri" w:eastAsia="Times New Roman" w:hAnsi="Calibri" w:cs="Calibri"/>
          <w:b/>
          <w:bCs/>
          <w:i/>
          <w:iCs/>
          <w:color w:val="000000"/>
          <w:sz w:val="24"/>
          <w:szCs w:val="24"/>
        </w:rPr>
        <w:t>Cixous</w:t>
      </w:r>
      <w:r>
        <w:rPr>
          <w:rFonts w:ascii="Calibri" w:eastAsia="Times New Roman" w:hAnsi="Calibri" w:cs="Calibri"/>
          <w:color w:val="000000"/>
          <w:sz w:val="24"/>
          <w:szCs w:val="24"/>
        </w:rPr>
        <w:t xml:space="preserve">. </w:t>
      </w:r>
      <w:r w:rsidR="0002647D">
        <w:rPr>
          <w:rFonts w:ascii="Calibri" w:eastAsia="Times New Roman" w:hAnsi="Calibri" w:cs="Calibri"/>
          <w:color w:val="000000"/>
          <w:sz w:val="24"/>
          <w:szCs w:val="24"/>
        </w:rPr>
        <w:t xml:space="preserve"> </w:t>
      </w:r>
      <w:r w:rsidR="0002647D" w:rsidRPr="00512B84">
        <w:rPr>
          <w:rFonts w:ascii="Calibri" w:eastAsia="Times New Roman" w:hAnsi="Calibri" w:cs="Calibri"/>
          <w:color w:val="000000"/>
          <w:sz w:val="24"/>
          <w:szCs w:val="24"/>
        </w:rPr>
        <w:t>Acrylic/linen</w:t>
      </w:r>
      <w:r w:rsidR="00EA68A2">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ab/>
      </w:r>
      <w:r w:rsidR="00746BEB">
        <w:rPr>
          <w:rFonts w:ascii="Calibri" w:eastAsia="Times New Roman" w:hAnsi="Calibri" w:cs="Calibri"/>
          <w:color w:val="000000"/>
          <w:sz w:val="24"/>
          <w:szCs w:val="24"/>
        </w:rPr>
        <w:tab/>
      </w:r>
      <w:r>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p>
    <w:p w14:paraId="6B97BC5F" w14:textId="77777777" w:rsidR="009A3A4D" w:rsidRDefault="009A3A4D" w:rsidP="009A3A4D">
      <w:pPr>
        <w:shd w:val="clear" w:color="auto" w:fill="FFFFFF"/>
        <w:ind w:left="720"/>
        <w:rPr>
          <w:rFonts w:ascii="Calibri" w:eastAsia="Times New Roman" w:hAnsi="Calibri" w:cs="Calibri"/>
          <w:color w:val="000000"/>
          <w:sz w:val="24"/>
          <w:szCs w:val="24"/>
        </w:rPr>
      </w:pPr>
    </w:p>
    <w:p w14:paraId="37228B1D" w14:textId="10BB20AA" w:rsidR="009A3A4D" w:rsidRDefault="009A3A4D" w:rsidP="009A3A4D">
      <w:pPr>
        <w:numPr>
          <w:ilvl w:val="0"/>
          <w:numId w:val="1"/>
        </w:numPr>
        <w:shd w:val="clear" w:color="auto" w:fill="FFFFFF"/>
        <w:spacing w:after="0" w:line="240" w:lineRule="auto"/>
        <w:jc w:val="both"/>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Julia</w:t>
      </w:r>
      <w:r w:rsidRPr="00512B84">
        <w:rPr>
          <w:rFonts w:ascii="Calibri" w:eastAsia="Times New Roman" w:hAnsi="Calibri" w:cs="Calibri"/>
          <w:color w:val="000000"/>
          <w:sz w:val="24"/>
          <w:szCs w:val="24"/>
        </w:rPr>
        <w:t>. Acrylic/linen</w:t>
      </w:r>
      <w:r w:rsidR="00EA68A2">
        <w:rPr>
          <w:rFonts w:ascii="Calibri" w:eastAsia="Times New Roman" w:hAnsi="Calibri" w:cs="Calibri"/>
          <w:color w:val="000000"/>
          <w:sz w:val="24"/>
          <w:szCs w:val="24"/>
        </w:rPr>
        <w:t xml:space="preserve"> </w:t>
      </w:r>
      <w:r w:rsidRPr="00512B84">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r w:rsidRPr="00512B84">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ab/>
      </w:r>
      <w:r w:rsidR="00746BEB">
        <w:rPr>
          <w:rFonts w:ascii="Calibri" w:eastAsia="Times New Roman" w:hAnsi="Calibri" w:cs="Calibri"/>
          <w:color w:val="000000"/>
          <w:sz w:val="24"/>
          <w:szCs w:val="24"/>
        </w:rPr>
        <w:tab/>
      </w:r>
      <w:r w:rsidR="00746BEB">
        <w:rPr>
          <w:rFonts w:ascii="Calibri" w:eastAsia="Times New Roman" w:hAnsi="Calibri" w:cs="Calibri"/>
          <w:color w:val="000000"/>
          <w:sz w:val="24"/>
          <w:szCs w:val="24"/>
        </w:rPr>
        <w:tab/>
        <w:t xml:space="preserve"> </w:t>
      </w:r>
    </w:p>
    <w:p w14:paraId="433FA217" w14:textId="77777777" w:rsidR="009A3A4D" w:rsidRPr="00512B84" w:rsidRDefault="009A3A4D" w:rsidP="009A3A4D">
      <w:pPr>
        <w:shd w:val="clear" w:color="auto" w:fill="FFFFFF"/>
        <w:ind w:left="720"/>
        <w:jc w:val="both"/>
        <w:rPr>
          <w:rFonts w:ascii="Calibri" w:eastAsia="Times New Roman" w:hAnsi="Calibri" w:cs="Calibri"/>
          <w:color w:val="000000"/>
          <w:sz w:val="24"/>
          <w:szCs w:val="24"/>
        </w:rPr>
      </w:pPr>
    </w:p>
    <w:p w14:paraId="7B3A1BED" w14:textId="4C1469A2" w:rsidR="009A3A4D" w:rsidRDefault="009A3A4D" w:rsidP="009A3A4D">
      <w:pPr>
        <w:numPr>
          <w:ilvl w:val="0"/>
          <w:numId w:val="1"/>
        </w:numPr>
        <w:shd w:val="clear" w:color="auto" w:fill="FFFFFF"/>
        <w:spacing w:after="0" w:line="240" w:lineRule="auto"/>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Luce</w:t>
      </w:r>
      <w:r w:rsidRPr="005B416F">
        <w:rPr>
          <w:rFonts w:ascii="Calibri" w:eastAsia="Times New Roman" w:hAnsi="Calibri" w:cs="Calibri"/>
          <w:color w:val="000000"/>
          <w:sz w:val="24"/>
          <w:szCs w:val="24"/>
        </w:rPr>
        <w:t>. Acrylic/linen</w:t>
      </w:r>
      <w:r w:rsidR="00EA68A2">
        <w:rPr>
          <w:rFonts w:ascii="Calibri" w:eastAsia="Times New Roman" w:hAnsi="Calibri" w:cs="Calibri"/>
          <w:color w:val="000000"/>
          <w:sz w:val="24"/>
          <w:szCs w:val="24"/>
        </w:rPr>
        <w:t xml:space="preserve"> </w:t>
      </w:r>
      <w:r w:rsidRPr="005B416F">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r w:rsidRPr="005B416F">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ab/>
      </w:r>
      <w:r w:rsidR="00746BEB">
        <w:rPr>
          <w:rFonts w:ascii="Calibri" w:eastAsia="Times New Roman" w:hAnsi="Calibri" w:cs="Calibri"/>
          <w:color w:val="000000"/>
          <w:sz w:val="24"/>
          <w:szCs w:val="24"/>
        </w:rPr>
        <w:tab/>
      </w:r>
      <w:r w:rsidR="00746BEB">
        <w:rPr>
          <w:rFonts w:ascii="Calibri" w:eastAsia="Times New Roman" w:hAnsi="Calibri" w:cs="Calibri"/>
          <w:color w:val="000000"/>
          <w:sz w:val="24"/>
          <w:szCs w:val="24"/>
        </w:rPr>
        <w:tab/>
        <w:t xml:space="preserve"> </w:t>
      </w:r>
    </w:p>
    <w:p w14:paraId="7F4E4F8D" w14:textId="77777777" w:rsidR="009A3A4D" w:rsidRDefault="009A3A4D" w:rsidP="009A3A4D">
      <w:pPr>
        <w:shd w:val="clear" w:color="auto" w:fill="FFFFFF"/>
        <w:ind w:left="720"/>
        <w:rPr>
          <w:rFonts w:ascii="Calibri" w:eastAsia="Times New Roman" w:hAnsi="Calibri" w:cs="Calibri"/>
          <w:color w:val="000000"/>
          <w:sz w:val="24"/>
          <w:szCs w:val="24"/>
        </w:rPr>
      </w:pPr>
    </w:p>
    <w:p w14:paraId="7A4EC92F" w14:textId="1EB02BD2" w:rsidR="009A3A4D" w:rsidRDefault="009A3A4D" w:rsidP="009A3A4D">
      <w:pPr>
        <w:numPr>
          <w:ilvl w:val="0"/>
          <w:numId w:val="1"/>
        </w:numPr>
        <w:shd w:val="clear" w:color="auto" w:fill="FFFFFF"/>
        <w:spacing w:after="0" w:line="240" w:lineRule="auto"/>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Simone</w:t>
      </w:r>
      <w:r w:rsidRPr="005B416F">
        <w:rPr>
          <w:rFonts w:ascii="Calibri" w:eastAsia="Times New Roman" w:hAnsi="Calibri" w:cs="Calibri"/>
          <w:color w:val="000000"/>
          <w:sz w:val="24"/>
          <w:szCs w:val="24"/>
        </w:rPr>
        <w:t>. Acrylic/linen</w:t>
      </w:r>
      <w:r w:rsidR="00EA68A2">
        <w:rPr>
          <w:rFonts w:ascii="Calibri" w:eastAsia="Times New Roman" w:hAnsi="Calibri" w:cs="Calibri"/>
          <w:color w:val="000000"/>
          <w:sz w:val="24"/>
          <w:szCs w:val="24"/>
        </w:rPr>
        <w:t xml:space="preserve"> </w:t>
      </w:r>
      <w:r w:rsidRPr="005B416F">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r w:rsidRPr="005B416F">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p>
    <w:p w14:paraId="3B88FEBE" w14:textId="77777777" w:rsidR="009A3A4D" w:rsidRPr="005B416F" w:rsidRDefault="009A3A4D" w:rsidP="009A3A4D">
      <w:pPr>
        <w:shd w:val="clear" w:color="auto" w:fill="FFFFFF"/>
        <w:ind w:left="720"/>
        <w:rPr>
          <w:rFonts w:ascii="Calibri" w:eastAsia="Times New Roman" w:hAnsi="Calibri" w:cs="Calibri"/>
          <w:color w:val="000000"/>
          <w:sz w:val="24"/>
          <w:szCs w:val="24"/>
        </w:rPr>
      </w:pPr>
    </w:p>
    <w:p w14:paraId="3D9C1F6E" w14:textId="47ADFB99" w:rsidR="009A3A4D" w:rsidRDefault="009A3A4D" w:rsidP="009A3A4D">
      <w:pPr>
        <w:numPr>
          <w:ilvl w:val="0"/>
          <w:numId w:val="1"/>
        </w:numPr>
        <w:shd w:val="clear" w:color="auto" w:fill="FFFFFF"/>
        <w:spacing w:after="0" w:line="240" w:lineRule="auto"/>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CLIMATE</w:t>
      </w:r>
      <w:r>
        <w:rPr>
          <w:rFonts w:ascii="Calibri" w:eastAsia="Times New Roman" w:hAnsi="Calibri" w:cs="Calibri"/>
          <w:color w:val="000000"/>
          <w:sz w:val="24"/>
          <w:szCs w:val="24"/>
        </w:rPr>
        <w:t>. Acrylic</w:t>
      </w:r>
      <w:r w:rsidR="00746BEB">
        <w:rPr>
          <w:rFonts w:ascii="Calibri" w:eastAsia="Times New Roman" w:hAnsi="Calibri" w:cs="Calibri"/>
          <w:color w:val="000000"/>
          <w:sz w:val="24"/>
          <w:szCs w:val="24"/>
        </w:rPr>
        <w:t>/linen</w:t>
      </w:r>
      <w:r w:rsidR="00EA68A2">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p>
    <w:p w14:paraId="296E9D86" w14:textId="77777777" w:rsidR="009A3A4D" w:rsidRDefault="009A3A4D" w:rsidP="009A3A4D">
      <w:pPr>
        <w:shd w:val="clear" w:color="auto" w:fill="FFFFFF"/>
        <w:ind w:left="720"/>
        <w:rPr>
          <w:rFonts w:ascii="Calibri" w:eastAsia="Times New Roman" w:hAnsi="Calibri" w:cs="Calibri"/>
          <w:color w:val="000000"/>
          <w:sz w:val="24"/>
          <w:szCs w:val="24"/>
        </w:rPr>
      </w:pPr>
    </w:p>
    <w:p w14:paraId="139DE577" w14:textId="438FB5ED" w:rsidR="009A3A4D" w:rsidRDefault="009A3A4D" w:rsidP="009A3A4D">
      <w:pPr>
        <w:numPr>
          <w:ilvl w:val="0"/>
          <w:numId w:val="1"/>
        </w:numPr>
        <w:shd w:val="clear" w:color="auto" w:fill="FFFFFF"/>
        <w:spacing w:after="0" w:line="240" w:lineRule="auto"/>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VIRUS</w:t>
      </w:r>
      <w:r>
        <w:rPr>
          <w:rFonts w:ascii="Calibri" w:eastAsia="Times New Roman" w:hAnsi="Calibri" w:cs="Calibri"/>
          <w:color w:val="000000"/>
          <w:sz w:val="24"/>
          <w:szCs w:val="24"/>
        </w:rPr>
        <w:t>. Acrylic/cotton</w:t>
      </w:r>
      <w:r w:rsidR="00EA68A2">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framed</w:t>
      </w:r>
    </w:p>
    <w:p w14:paraId="01F6FFC9" w14:textId="77777777" w:rsidR="0002647D" w:rsidRDefault="0002647D" w:rsidP="0002647D">
      <w:pPr>
        <w:pStyle w:val="ListParagraph"/>
        <w:rPr>
          <w:rFonts w:ascii="Calibri" w:eastAsia="Times New Roman" w:hAnsi="Calibri" w:cs="Calibri"/>
          <w:color w:val="000000"/>
          <w:sz w:val="24"/>
          <w:szCs w:val="24"/>
        </w:rPr>
      </w:pPr>
    </w:p>
    <w:p w14:paraId="549C0EF7" w14:textId="6AD4EEF6" w:rsidR="0002647D" w:rsidRDefault="0002647D" w:rsidP="009A3A4D">
      <w:pPr>
        <w:numPr>
          <w:ilvl w:val="0"/>
          <w:numId w:val="1"/>
        </w:numPr>
        <w:shd w:val="clear" w:color="auto" w:fill="FFFFFF"/>
        <w:spacing w:after="0" w:line="240" w:lineRule="auto"/>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MONEY</w:t>
      </w:r>
      <w:r>
        <w:rPr>
          <w:rFonts w:ascii="Calibri" w:eastAsia="Times New Roman" w:hAnsi="Calibri" w:cs="Calibri"/>
          <w:color w:val="000000"/>
          <w:sz w:val="24"/>
          <w:szCs w:val="24"/>
        </w:rPr>
        <w:t>. Acrylic/cotton</w:t>
      </w:r>
      <w:r w:rsidR="00EA68A2">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r w:rsidR="00605EAD">
        <w:rPr>
          <w:rFonts w:ascii="Calibri" w:eastAsia="Times New Roman" w:hAnsi="Calibri" w:cs="Calibri"/>
          <w:color w:val="000000"/>
          <w:sz w:val="24"/>
          <w:szCs w:val="24"/>
        </w:rPr>
        <w:t>30 x 21.5 inches</w:t>
      </w:r>
    </w:p>
    <w:p w14:paraId="1916B109" w14:textId="77777777" w:rsidR="0002647D" w:rsidRDefault="0002647D" w:rsidP="0002647D">
      <w:pPr>
        <w:pStyle w:val="ListParagraph"/>
        <w:rPr>
          <w:rFonts w:ascii="Calibri" w:eastAsia="Times New Roman" w:hAnsi="Calibri" w:cs="Calibri"/>
          <w:color w:val="000000"/>
          <w:sz w:val="24"/>
          <w:szCs w:val="24"/>
        </w:rPr>
      </w:pPr>
    </w:p>
    <w:p w14:paraId="356C5C1E" w14:textId="38BCA191" w:rsidR="0002647D" w:rsidRDefault="0002647D" w:rsidP="009A3A4D">
      <w:pPr>
        <w:numPr>
          <w:ilvl w:val="0"/>
          <w:numId w:val="1"/>
        </w:numPr>
        <w:shd w:val="clear" w:color="auto" w:fill="FFFFFF"/>
        <w:spacing w:after="0" w:line="240" w:lineRule="auto"/>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JUST DON’T</w:t>
      </w:r>
      <w:r w:rsidRPr="0002647D">
        <w:rPr>
          <w:rFonts w:ascii="Calibri" w:eastAsia="Times New Roman" w:hAnsi="Calibri" w:cs="Calibri"/>
          <w:color w:val="000000"/>
          <w:sz w:val="24"/>
          <w:szCs w:val="24"/>
        </w:rPr>
        <w:t>. Acrylic</w:t>
      </w:r>
      <w:r w:rsidR="00EA68A2">
        <w:rPr>
          <w:rFonts w:ascii="Calibri" w:eastAsia="Times New Roman" w:hAnsi="Calibri" w:cs="Calibri"/>
          <w:color w:val="000000"/>
          <w:sz w:val="24"/>
          <w:szCs w:val="24"/>
        </w:rPr>
        <w:t xml:space="preserve"> </w:t>
      </w:r>
    </w:p>
    <w:p w14:paraId="207FB876" w14:textId="77777777" w:rsidR="0002647D" w:rsidRDefault="0002647D" w:rsidP="0002647D">
      <w:pPr>
        <w:pStyle w:val="ListParagraph"/>
        <w:rPr>
          <w:rFonts w:ascii="Calibri" w:eastAsia="Times New Roman" w:hAnsi="Calibri" w:cs="Calibri"/>
          <w:color w:val="000000"/>
          <w:sz w:val="24"/>
          <w:szCs w:val="24"/>
        </w:rPr>
      </w:pPr>
    </w:p>
    <w:p w14:paraId="0FEA099E" w14:textId="272FA163" w:rsidR="0002647D" w:rsidRDefault="0002647D" w:rsidP="0002647D">
      <w:pPr>
        <w:numPr>
          <w:ilvl w:val="0"/>
          <w:numId w:val="1"/>
        </w:numPr>
        <w:shd w:val="clear" w:color="auto" w:fill="FFFFFF"/>
        <w:spacing w:after="0" w:line="240" w:lineRule="auto"/>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JARGON</w:t>
      </w:r>
      <w:r>
        <w:rPr>
          <w:rFonts w:ascii="Calibri" w:eastAsia="Times New Roman" w:hAnsi="Calibri" w:cs="Calibri"/>
          <w:color w:val="000000"/>
          <w:sz w:val="24"/>
          <w:szCs w:val="24"/>
        </w:rPr>
        <w:t>. Acrylic</w:t>
      </w:r>
      <w:r w:rsidR="00EA68A2">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r w:rsidR="00EA68A2">
        <w:rPr>
          <w:rFonts w:ascii="Calibri" w:eastAsia="Times New Roman" w:hAnsi="Calibri" w:cs="Calibri"/>
          <w:color w:val="000000"/>
          <w:sz w:val="24"/>
          <w:szCs w:val="24"/>
        </w:rPr>
        <w:t xml:space="preserve"> </w:t>
      </w:r>
    </w:p>
    <w:p w14:paraId="07437814" w14:textId="77777777" w:rsidR="0002647D" w:rsidRDefault="0002647D" w:rsidP="0002647D">
      <w:pPr>
        <w:pStyle w:val="ListParagraph"/>
        <w:rPr>
          <w:rFonts w:ascii="Calibri" w:eastAsia="Times New Roman" w:hAnsi="Calibri" w:cs="Calibri"/>
          <w:color w:val="000000"/>
          <w:sz w:val="24"/>
          <w:szCs w:val="24"/>
        </w:rPr>
      </w:pPr>
    </w:p>
    <w:p w14:paraId="7B870E7B" w14:textId="4F37C69A" w:rsidR="0002647D" w:rsidRDefault="0002647D" w:rsidP="0002647D">
      <w:pPr>
        <w:numPr>
          <w:ilvl w:val="0"/>
          <w:numId w:val="1"/>
        </w:numPr>
        <w:shd w:val="clear" w:color="auto" w:fill="FFFFFF"/>
        <w:spacing w:after="0" w:line="240" w:lineRule="auto"/>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Cleisthenes</w:t>
      </w:r>
      <w:r w:rsidR="00EA68A2">
        <w:rPr>
          <w:rFonts w:ascii="Calibri" w:eastAsia="Times New Roman" w:hAnsi="Calibri" w:cs="Calibri"/>
          <w:b/>
          <w:bCs/>
          <w:i/>
          <w:iCs/>
          <w:color w:val="000000"/>
          <w:sz w:val="24"/>
          <w:szCs w:val="24"/>
        </w:rPr>
        <w:t xml:space="preserve"> </w:t>
      </w:r>
      <w:r w:rsidRPr="00746BEB">
        <w:rPr>
          <w:rFonts w:ascii="Calibri" w:eastAsia="Times New Roman" w:hAnsi="Calibri" w:cs="Calibri"/>
          <w:b/>
          <w:bCs/>
          <w:i/>
          <w:iCs/>
          <w:color w:val="000000"/>
          <w:sz w:val="24"/>
          <w:szCs w:val="24"/>
        </w:rPr>
        <w:t xml:space="preserve"> the Father of Democracy</w:t>
      </w:r>
      <w:r>
        <w:rPr>
          <w:rFonts w:ascii="Calibri" w:eastAsia="Times New Roman" w:hAnsi="Calibri" w:cs="Calibri"/>
          <w:color w:val="000000"/>
          <w:sz w:val="24"/>
          <w:szCs w:val="24"/>
        </w:rPr>
        <w:t>. Acrylic/cotton</w:t>
      </w:r>
      <w:r w:rsidR="00EA68A2">
        <w:rPr>
          <w:rFonts w:ascii="Calibri" w:eastAsia="Times New Roman" w:hAnsi="Calibri" w:cs="Calibri"/>
          <w:color w:val="000000"/>
          <w:sz w:val="24"/>
          <w:szCs w:val="24"/>
        </w:rPr>
        <w:t xml:space="preserve"> </w:t>
      </w:r>
      <w:r w:rsidR="00605EAD">
        <w:rPr>
          <w:rFonts w:ascii="Calibri" w:eastAsia="Times New Roman" w:hAnsi="Calibri" w:cs="Calibri"/>
          <w:color w:val="000000"/>
          <w:sz w:val="24"/>
          <w:szCs w:val="24"/>
        </w:rPr>
        <w:t>30 x 21.5 inches</w:t>
      </w:r>
    </w:p>
    <w:p w14:paraId="2F67323F" w14:textId="77777777" w:rsidR="0002647D" w:rsidRDefault="0002647D" w:rsidP="0002647D">
      <w:pPr>
        <w:pStyle w:val="ListParagraph"/>
        <w:rPr>
          <w:rFonts w:ascii="Calibri" w:eastAsia="Times New Roman" w:hAnsi="Calibri" w:cs="Calibri"/>
          <w:color w:val="000000"/>
          <w:sz w:val="24"/>
          <w:szCs w:val="24"/>
        </w:rPr>
      </w:pPr>
    </w:p>
    <w:p w14:paraId="048CFA33" w14:textId="1138209A" w:rsidR="0002647D" w:rsidRDefault="0002647D" w:rsidP="0002647D">
      <w:pPr>
        <w:numPr>
          <w:ilvl w:val="0"/>
          <w:numId w:val="1"/>
        </w:numPr>
        <w:shd w:val="clear" w:color="auto" w:fill="FFFFFF"/>
        <w:spacing w:after="0" w:line="240" w:lineRule="auto"/>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PSYCH 101</w:t>
      </w:r>
      <w:r>
        <w:rPr>
          <w:rFonts w:ascii="Calibri" w:eastAsia="Times New Roman" w:hAnsi="Calibri" w:cs="Calibri"/>
          <w:color w:val="000000"/>
          <w:sz w:val="24"/>
          <w:szCs w:val="24"/>
        </w:rPr>
        <w:t>. Acrylic/cotton</w:t>
      </w:r>
      <w:r w:rsidR="00EA68A2">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EA68A2">
        <w:rPr>
          <w:rFonts w:ascii="Calibri" w:eastAsia="Times New Roman" w:hAnsi="Calibri" w:cs="Calibri"/>
          <w:color w:val="000000"/>
          <w:sz w:val="24"/>
          <w:szCs w:val="24"/>
        </w:rPr>
        <w:t xml:space="preserve"> </w:t>
      </w:r>
    </w:p>
    <w:p w14:paraId="3E4C94EF" w14:textId="77777777" w:rsidR="0002647D" w:rsidRDefault="0002647D" w:rsidP="0002647D">
      <w:pPr>
        <w:pStyle w:val="ListParagraph"/>
        <w:rPr>
          <w:rFonts w:ascii="Calibri" w:eastAsia="Times New Roman" w:hAnsi="Calibri" w:cs="Calibri"/>
          <w:color w:val="000000"/>
          <w:sz w:val="24"/>
          <w:szCs w:val="24"/>
        </w:rPr>
      </w:pPr>
    </w:p>
    <w:p w14:paraId="40314C65" w14:textId="1EC70456" w:rsidR="0002647D" w:rsidRPr="0002647D" w:rsidRDefault="0002647D" w:rsidP="0002647D">
      <w:pPr>
        <w:numPr>
          <w:ilvl w:val="0"/>
          <w:numId w:val="1"/>
        </w:numPr>
        <w:shd w:val="clear" w:color="auto" w:fill="FFFFFF"/>
        <w:spacing w:after="0" w:line="240" w:lineRule="auto"/>
        <w:rPr>
          <w:rFonts w:ascii="Calibri" w:eastAsia="Times New Roman" w:hAnsi="Calibri" w:cs="Calibri"/>
          <w:color w:val="000000"/>
          <w:sz w:val="24"/>
          <w:szCs w:val="24"/>
        </w:rPr>
      </w:pPr>
      <w:r w:rsidRPr="00746BEB">
        <w:rPr>
          <w:rFonts w:ascii="Calibri" w:eastAsia="Times New Roman" w:hAnsi="Calibri" w:cs="Calibri"/>
          <w:b/>
          <w:bCs/>
          <w:i/>
          <w:iCs/>
          <w:color w:val="000000"/>
          <w:sz w:val="24"/>
          <w:szCs w:val="24"/>
        </w:rPr>
        <w:t>JUNK</w:t>
      </w:r>
      <w:r>
        <w:rPr>
          <w:rFonts w:ascii="Calibri" w:eastAsia="Times New Roman" w:hAnsi="Calibri" w:cs="Calibri"/>
          <w:color w:val="000000"/>
          <w:sz w:val="24"/>
          <w:szCs w:val="24"/>
        </w:rPr>
        <w:t>. Mixed media</w:t>
      </w:r>
      <w:r w:rsidR="00EA68A2">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r w:rsidR="00EA68A2">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 </w:t>
      </w:r>
      <w:r w:rsidR="00746BEB">
        <w:rPr>
          <w:rFonts w:ascii="Calibri" w:eastAsia="Times New Roman" w:hAnsi="Calibri" w:cs="Calibri"/>
          <w:color w:val="000000"/>
          <w:sz w:val="24"/>
          <w:szCs w:val="24"/>
        </w:rPr>
        <w:t xml:space="preserve"> </w:t>
      </w:r>
    </w:p>
    <w:p w14:paraId="2B78BA28" w14:textId="5CD15E28" w:rsidR="00746BEB" w:rsidRDefault="00746BEB">
      <w:pPr>
        <w:rPr>
          <w:rFonts w:ascii="Calibri" w:eastAsia="Times New Roman" w:hAnsi="Calibri" w:cs="Calibri"/>
          <w:color w:val="000000"/>
          <w:sz w:val="24"/>
          <w:szCs w:val="24"/>
        </w:rPr>
      </w:pPr>
      <w:r>
        <w:rPr>
          <w:rFonts w:ascii="Calibri" w:eastAsia="Times New Roman" w:hAnsi="Calibri" w:cs="Calibri"/>
          <w:color w:val="000000"/>
          <w:sz w:val="24"/>
          <w:szCs w:val="24"/>
        </w:rPr>
        <w:br w:type="page"/>
      </w:r>
    </w:p>
    <w:p w14:paraId="708172E4" w14:textId="77777777" w:rsidR="00EA68A2" w:rsidRPr="00086152" w:rsidRDefault="00EA68A2" w:rsidP="00086152">
      <w:pPr>
        <w:shd w:val="clear" w:color="auto" w:fill="FFFFFF"/>
        <w:spacing w:line="360" w:lineRule="auto"/>
        <w:rPr>
          <w:rFonts w:ascii="Calibri" w:hAnsi="Calibri" w:cs="Calibri"/>
          <w:color w:val="000000"/>
          <w:sz w:val="32"/>
          <w:szCs w:val="32"/>
          <w:u w:val="single"/>
        </w:rPr>
      </w:pPr>
      <w:r w:rsidRPr="00086152">
        <w:rPr>
          <w:rFonts w:ascii="Calibri" w:hAnsi="Calibri" w:cs="Calibri"/>
          <w:b/>
          <w:bCs/>
          <w:color w:val="000000"/>
          <w:sz w:val="32"/>
          <w:szCs w:val="32"/>
          <w:u w:val="single"/>
        </w:rPr>
        <w:lastRenderedPageBreak/>
        <w:t>Artist Statement</w:t>
      </w:r>
    </w:p>
    <w:p w14:paraId="31218586" w14:textId="77777777" w:rsidR="00EA68A2" w:rsidRPr="00086152" w:rsidRDefault="00EA68A2" w:rsidP="00086152">
      <w:pPr>
        <w:spacing w:line="360" w:lineRule="auto"/>
        <w:rPr>
          <w:sz w:val="28"/>
          <w:szCs w:val="28"/>
        </w:rPr>
      </w:pPr>
      <w:r w:rsidRPr="00086152">
        <w:rPr>
          <w:sz w:val="28"/>
          <w:szCs w:val="28"/>
        </w:rPr>
        <w:t xml:space="preserve">I am working in various media including painting  drawing  and photo-based work with particular interest in solar printing. At present I am employing a range of processes to create a series of text and image based pieces using the crossword puzzle as form and various theoretical language silos as content. That said  painting remains the pivotal element in the process. </w:t>
      </w:r>
    </w:p>
    <w:p w14:paraId="6E0C2059" w14:textId="77777777" w:rsidR="00EA68A2" w:rsidRPr="00086152" w:rsidRDefault="00EA68A2" w:rsidP="00086152">
      <w:pPr>
        <w:spacing w:line="360" w:lineRule="auto"/>
        <w:rPr>
          <w:sz w:val="28"/>
          <w:szCs w:val="28"/>
        </w:rPr>
      </w:pPr>
    </w:p>
    <w:p w14:paraId="6241D8C9" w14:textId="49EC3E7F" w:rsidR="00EA68A2" w:rsidRPr="00086152" w:rsidRDefault="00EA68A2" w:rsidP="00086152">
      <w:pPr>
        <w:spacing w:line="360" w:lineRule="auto"/>
        <w:rPr>
          <w:sz w:val="28"/>
          <w:szCs w:val="28"/>
        </w:rPr>
      </w:pPr>
      <w:r w:rsidRPr="00086152">
        <w:rPr>
          <w:sz w:val="28"/>
          <w:szCs w:val="28"/>
        </w:rPr>
        <w:t>At first the work was a playful riff on buzzwords and current preoccupations  while exploring ways to use paint and chalk along with text and grid formations. But in revisiting the early French feminists  I am finding value once again in their literary/psychological territories  often maligned for their density of prose. Their eyes and smiles look out against a gridwork that hints at their ideas.</w:t>
      </w:r>
    </w:p>
    <w:p w14:paraId="13268AF0" w14:textId="77777777" w:rsidR="00EA68A2" w:rsidRPr="00086152" w:rsidRDefault="00EA68A2" w:rsidP="00086152">
      <w:pPr>
        <w:spacing w:line="360" w:lineRule="auto"/>
        <w:rPr>
          <w:sz w:val="28"/>
          <w:szCs w:val="28"/>
        </w:rPr>
      </w:pPr>
    </w:p>
    <w:p w14:paraId="48ACCC97" w14:textId="2206B052" w:rsidR="00086152" w:rsidRPr="00086152" w:rsidRDefault="00EA68A2" w:rsidP="00086152">
      <w:pPr>
        <w:spacing w:line="360" w:lineRule="auto"/>
        <w:rPr>
          <w:sz w:val="28"/>
          <w:szCs w:val="28"/>
        </w:rPr>
      </w:pPr>
      <w:r w:rsidRPr="00086152">
        <w:rPr>
          <w:sz w:val="28"/>
          <w:szCs w:val="28"/>
        </w:rPr>
        <w:t>The use of vintage linens for collage and upon which to print photographic fragments  produces a textured collage effect. Each piece is on a substantial ground of acrylic paint  over rag paper base</w:t>
      </w:r>
      <w:r w:rsidR="00086152">
        <w:rPr>
          <w:sz w:val="28"/>
          <w:szCs w:val="28"/>
        </w:rPr>
        <w:t>,</w:t>
      </w:r>
      <w:r w:rsidRPr="00086152">
        <w:rPr>
          <w:sz w:val="28"/>
          <w:szCs w:val="28"/>
        </w:rPr>
        <w:t xml:space="preserve">  making a supple and malleable surface upon which to build. Each piece can be mounted and framed for ongoing stability.</w:t>
      </w:r>
    </w:p>
    <w:p w14:paraId="284B2536" w14:textId="77777777" w:rsidR="00086152" w:rsidRDefault="00086152">
      <w:r>
        <w:br w:type="page"/>
      </w:r>
    </w:p>
    <w:p w14:paraId="7BBAE1EC" w14:textId="77777777" w:rsidR="00EA68A2" w:rsidRPr="00086152" w:rsidRDefault="00EA68A2" w:rsidP="00EA68A2">
      <w:pPr>
        <w:rPr>
          <w:sz w:val="28"/>
          <w:szCs w:val="28"/>
        </w:rPr>
      </w:pPr>
    </w:p>
    <w:p w14:paraId="2097255B" w14:textId="77777777" w:rsidR="009A3A4D" w:rsidRPr="00086152" w:rsidRDefault="009A3A4D" w:rsidP="009A3A4D">
      <w:pPr>
        <w:shd w:val="clear" w:color="auto" w:fill="FFFFFF"/>
        <w:rPr>
          <w:rFonts w:ascii="Calibri" w:hAnsi="Calibri" w:cs="Calibri"/>
          <w:color w:val="000000"/>
          <w:sz w:val="28"/>
          <w:szCs w:val="28"/>
          <w:u w:val="single"/>
        </w:rPr>
      </w:pPr>
      <w:r w:rsidRPr="00086152">
        <w:rPr>
          <w:rFonts w:ascii="Calibri" w:hAnsi="Calibri" w:cs="Calibri"/>
          <w:b/>
          <w:bCs/>
          <w:color w:val="000000"/>
          <w:sz w:val="28"/>
          <w:szCs w:val="28"/>
          <w:u w:val="single"/>
        </w:rPr>
        <w:t>Artist Bio</w:t>
      </w:r>
    </w:p>
    <w:p w14:paraId="6180CAAE" w14:textId="0228E141" w:rsidR="009A3A4D" w:rsidRPr="00086152" w:rsidRDefault="00680245" w:rsidP="009A3A4D">
      <w:pPr>
        <w:spacing w:line="276" w:lineRule="auto"/>
        <w:ind w:left="720"/>
        <w:rPr>
          <w:rFonts w:cs="Arial"/>
          <w:sz w:val="28"/>
          <w:szCs w:val="28"/>
        </w:rPr>
      </w:pPr>
      <w:hyperlink r:id="rId9" w:history="1">
        <w:r w:rsidR="009A3A4D" w:rsidRPr="00086152">
          <w:rPr>
            <w:rStyle w:val="Hyperlink"/>
            <w:rFonts w:cstheme="minorHAnsi"/>
            <w:sz w:val="28"/>
            <w:szCs w:val="28"/>
          </w:rPr>
          <w:t>Margaret Rodgers</w:t>
        </w:r>
      </w:hyperlink>
      <w:r w:rsidR="009A3A4D" w:rsidRPr="00086152">
        <w:rPr>
          <w:rFonts w:cstheme="minorHAnsi"/>
          <w:sz w:val="28"/>
          <w:szCs w:val="28"/>
        </w:rPr>
        <w:t xml:space="preserve"> is an Oshawa-based artist with  </w:t>
      </w:r>
      <w:hyperlink r:id="rId10" w:history="1">
        <w:r w:rsidR="009A3A4D" w:rsidRPr="00086152">
          <w:rPr>
            <w:rStyle w:val="Hyperlink"/>
            <w:rFonts w:cstheme="minorHAnsi"/>
            <w:sz w:val="28"/>
            <w:szCs w:val="28"/>
          </w:rPr>
          <w:t>exhibition</w:t>
        </w:r>
      </w:hyperlink>
      <w:r w:rsidR="009A3A4D" w:rsidRPr="00086152">
        <w:rPr>
          <w:rFonts w:cstheme="minorHAnsi"/>
          <w:sz w:val="28"/>
          <w:szCs w:val="28"/>
        </w:rPr>
        <w:t xml:space="preserve"> activity including</w:t>
      </w:r>
      <w:r w:rsidR="009A3A4D" w:rsidRPr="00086152">
        <w:rPr>
          <w:rFonts w:cstheme="minorHAnsi"/>
          <w:b/>
          <w:sz w:val="28"/>
          <w:szCs w:val="28"/>
        </w:rPr>
        <w:t xml:space="preserve"> </w:t>
      </w:r>
      <w:r w:rsidR="009A3A4D" w:rsidRPr="00086152">
        <w:rPr>
          <w:rFonts w:cstheme="minorHAnsi"/>
          <w:sz w:val="28"/>
          <w:szCs w:val="28"/>
          <w:u w:val="single"/>
        </w:rPr>
        <w:t xml:space="preserve"> </w:t>
      </w:r>
      <w:r w:rsidR="009A3A4D" w:rsidRPr="00086152">
        <w:rPr>
          <w:rFonts w:cstheme="minorHAnsi"/>
          <w:sz w:val="28"/>
          <w:szCs w:val="28"/>
          <w:u w:val="single"/>
        </w:rPr>
        <w:br/>
      </w:r>
      <w:r w:rsidR="009A3A4D" w:rsidRPr="00086152">
        <w:rPr>
          <w:rStyle w:val="Emphasis"/>
          <w:rFonts w:cstheme="minorHAnsi"/>
          <w:sz w:val="28"/>
          <w:szCs w:val="28"/>
          <w:shd w:val="clear" w:color="auto" w:fill="FFFFFF"/>
        </w:rPr>
        <w:t>IRIS at 20</w:t>
      </w:r>
      <w:r w:rsidR="009A3A4D" w:rsidRPr="00086152">
        <w:rPr>
          <w:rFonts w:cstheme="minorHAnsi"/>
          <w:sz w:val="28"/>
          <w:szCs w:val="28"/>
        </w:rPr>
        <w:t xml:space="preserve"> (CWSE) at OISE</w:t>
      </w:r>
      <w:r w:rsidR="00EA68A2" w:rsidRPr="00086152">
        <w:rPr>
          <w:rFonts w:cstheme="minorHAnsi"/>
          <w:sz w:val="28"/>
          <w:szCs w:val="28"/>
        </w:rPr>
        <w:t xml:space="preserve"> </w:t>
      </w:r>
      <w:r w:rsidR="009A3A4D" w:rsidRPr="00086152">
        <w:rPr>
          <w:rFonts w:cstheme="minorHAnsi"/>
          <w:sz w:val="28"/>
          <w:szCs w:val="28"/>
        </w:rPr>
        <w:t xml:space="preserve"> </w:t>
      </w:r>
      <w:r w:rsidR="009A3A4D" w:rsidRPr="00086152">
        <w:rPr>
          <w:rStyle w:val="Emphasis"/>
          <w:rFonts w:cstheme="minorHAnsi"/>
          <w:i w:val="0"/>
          <w:sz w:val="28"/>
          <w:szCs w:val="28"/>
          <w:shd w:val="clear" w:color="auto" w:fill="FFFFFF"/>
        </w:rPr>
        <w:t>and</w:t>
      </w:r>
      <w:r w:rsidR="009A3A4D" w:rsidRPr="00086152">
        <w:rPr>
          <w:rFonts w:cstheme="minorHAnsi"/>
          <w:i/>
          <w:sz w:val="28"/>
          <w:szCs w:val="28"/>
        </w:rPr>
        <w:t xml:space="preserve"> </w:t>
      </w:r>
      <w:r w:rsidR="009A3A4D" w:rsidRPr="00086152">
        <w:rPr>
          <w:rFonts w:cstheme="minorHAnsi"/>
          <w:sz w:val="28"/>
          <w:szCs w:val="28"/>
        </w:rPr>
        <w:t xml:space="preserve"> RMG Oshawa</w:t>
      </w:r>
      <w:r w:rsidR="00EA68A2" w:rsidRPr="00086152">
        <w:rPr>
          <w:rFonts w:cstheme="minorHAnsi"/>
          <w:sz w:val="28"/>
          <w:szCs w:val="28"/>
        </w:rPr>
        <w:t xml:space="preserve">, </w:t>
      </w:r>
      <w:r w:rsidR="009A3A4D" w:rsidRPr="00086152">
        <w:rPr>
          <w:rFonts w:cstheme="minorHAnsi"/>
          <w:sz w:val="28"/>
          <w:szCs w:val="28"/>
        </w:rPr>
        <w:t xml:space="preserve"> </w:t>
      </w:r>
      <w:r w:rsidR="009A3A4D" w:rsidRPr="00086152">
        <w:rPr>
          <w:rFonts w:cstheme="minorHAnsi"/>
          <w:i/>
          <w:sz w:val="28"/>
          <w:szCs w:val="28"/>
        </w:rPr>
        <w:t xml:space="preserve">FILMIC </w:t>
      </w:r>
      <w:r w:rsidR="00EA68A2" w:rsidRPr="00086152">
        <w:rPr>
          <w:rFonts w:cstheme="minorHAnsi"/>
          <w:iCs/>
          <w:sz w:val="28"/>
          <w:szCs w:val="28"/>
        </w:rPr>
        <w:t>at</w:t>
      </w:r>
      <w:r w:rsidR="00EA68A2" w:rsidRPr="00086152">
        <w:rPr>
          <w:rFonts w:cstheme="minorHAnsi"/>
          <w:sz w:val="28"/>
          <w:szCs w:val="28"/>
        </w:rPr>
        <w:t xml:space="preserve"> </w:t>
      </w:r>
      <w:r w:rsidR="009A3A4D" w:rsidRPr="00086152">
        <w:rPr>
          <w:rFonts w:cstheme="minorHAnsi"/>
          <w:sz w:val="28"/>
          <w:szCs w:val="28"/>
        </w:rPr>
        <w:t xml:space="preserve"> Station Gallery</w:t>
      </w:r>
      <w:r w:rsidR="00EA68A2" w:rsidRPr="00086152">
        <w:rPr>
          <w:rFonts w:cstheme="minorHAnsi"/>
          <w:sz w:val="28"/>
          <w:szCs w:val="28"/>
        </w:rPr>
        <w:t xml:space="preserve"> </w:t>
      </w:r>
      <w:r w:rsidR="009A3A4D" w:rsidRPr="00086152">
        <w:rPr>
          <w:rFonts w:cstheme="minorHAnsi"/>
          <w:sz w:val="28"/>
          <w:szCs w:val="28"/>
        </w:rPr>
        <w:t xml:space="preserve"> Whitby</w:t>
      </w:r>
      <w:r w:rsidR="00EA68A2" w:rsidRPr="00086152">
        <w:rPr>
          <w:rFonts w:cstheme="minorHAnsi"/>
          <w:sz w:val="28"/>
          <w:szCs w:val="28"/>
        </w:rPr>
        <w:t xml:space="preserve">, </w:t>
      </w:r>
      <w:r w:rsidR="009A3A4D" w:rsidRPr="00086152">
        <w:rPr>
          <w:rFonts w:cstheme="minorHAnsi"/>
          <w:sz w:val="28"/>
          <w:szCs w:val="28"/>
        </w:rPr>
        <w:t xml:space="preserve"> </w:t>
      </w:r>
      <w:r w:rsidR="009A3A4D" w:rsidRPr="00086152">
        <w:rPr>
          <w:rFonts w:cstheme="minorHAnsi"/>
          <w:i/>
          <w:sz w:val="28"/>
          <w:szCs w:val="28"/>
        </w:rPr>
        <w:t xml:space="preserve">Closeups </w:t>
      </w:r>
      <w:r w:rsidR="009A3A4D" w:rsidRPr="00086152">
        <w:rPr>
          <w:rFonts w:cstheme="minorHAnsi"/>
          <w:sz w:val="28"/>
          <w:szCs w:val="28"/>
        </w:rPr>
        <w:t>at RMG 2015</w:t>
      </w:r>
      <w:r w:rsidR="00EA68A2" w:rsidRPr="00086152">
        <w:rPr>
          <w:rFonts w:cstheme="minorHAnsi"/>
          <w:sz w:val="28"/>
          <w:szCs w:val="28"/>
        </w:rPr>
        <w:t xml:space="preserve">, </w:t>
      </w:r>
      <w:r w:rsidR="009A3A4D" w:rsidRPr="00086152">
        <w:rPr>
          <w:rFonts w:cstheme="minorHAnsi"/>
          <w:sz w:val="28"/>
          <w:szCs w:val="28"/>
        </w:rPr>
        <w:t xml:space="preserve"> </w:t>
      </w:r>
      <w:r w:rsidR="009A3A4D" w:rsidRPr="00086152">
        <w:rPr>
          <w:rFonts w:cstheme="minorHAnsi"/>
          <w:i/>
          <w:sz w:val="28"/>
          <w:szCs w:val="28"/>
        </w:rPr>
        <w:t>No Man's Land (Erring on the Mount</w:t>
      </w:r>
      <w:r w:rsidR="009A3A4D" w:rsidRPr="00086152">
        <w:rPr>
          <w:rFonts w:cstheme="minorHAnsi"/>
          <w:sz w:val="28"/>
          <w:szCs w:val="28"/>
        </w:rPr>
        <w:t xml:space="preserve"> festival</w:t>
      </w:r>
      <w:r w:rsidR="00EA68A2" w:rsidRPr="00086152">
        <w:rPr>
          <w:rFonts w:cstheme="minorHAnsi"/>
          <w:i/>
          <w:sz w:val="28"/>
          <w:szCs w:val="28"/>
        </w:rPr>
        <w:t xml:space="preserve"> </w:t>
      </w:r>
      <w:r w:rsidR="009A3A4D" w:rsidRPr="00086152">
        <w:rPr>
          <w:rFonts w:cstheme="minorHAnsi"/>
          <w:i/>
          <w:sz w:val="28"/>
          <w:szCs w:val="28"/>
        </w:rPr>
        <w:t xml:space="preserve"> </w:t>
      </w:r>
      <w:r w:rsidR="009A3A4D" w:rsidRPr="00086152">
        <w:rPr>
          <w:rFonts w:cstheme="minorHAnsi"/>
          <w:sz w:val="28"/>
          <w:szCs w:val="28"/>
        </w:rPr>
        <w:t>Peterborough)</w:t>
      </w:r>
      <w:r w:rsidR="00EA68A2" w:rsidRPr="00086152">
        <w:rPr>
          <w:rFonts w:cstheme="minorHAnsi"/>
          <w:sz w:val="28"/>
          <w:szCs w:val="28"/>
        </w:rPr>
        <w:t>,</w:t>
      </w:r>
      <w:r w:rsidR="00EA68A2" w:rsidRPr="00086152">
        <w:rPr>
          <w:rFonts w:cstheme="minorHAnsi"/>
          <w:i/>
          <w:sz w:val="28"/>
          <w:szCs w:val="28"/>
        </w:rPr>
        <w:t xml:space="preserve"> </w:t>
      </w:r>
      <w:r w:rsidR="009A3A4D" w:rsidRPr="00086152">
        <w:rPr>
          <w:rFonts w:cstheme="minorHAnsi"/>
          <w:i/>
          <w:sz w:val="28"/>
          <w:szCs w:val="28"/>
        </w:rPr>
        <w:t xml:space="preserve"> </w:t>
      </w:r>
      <w:r w:rsidR="009A3A4D" w:rsidRPr="00086152">
        <w:rPr>
          <w:rFonts w:cstheme="minorHAnsi"/>
          <w:sz w:val="28"/>
          <w:szCs w:val="28"/>
        </w:rPr>
        <w:t xml:space="preserve"> </w:t>
      </w:r>
      <w:r w:rsidR="009A3A4D" w:rsidRPr="00086152">
        <w:rPr>
          <w:rFonts w:cstheme="minorHAnsi"/>
          <w:i/>
          <w:sz w:val="28"/>
          <w:szCs w:val="28"/>
        </w:rPr>
        <w:t>The Tree Museum: Easy Come</w:t>
      </w:r>
      <w:r w:rsidR="00EA68A2" w:rsidRPr="00086152">
        <w:rPr>
          <w:rFonts w:cstheme="minorHAnsi"/>
          <w:i/>
          <w:sz w:val="28"/>
          <w:szCs w:val="28"/>
        </w:rPr>
        <w:t xml:space="preserve"> </w:t>
      </w:r>
      <w:r w:rsidR="009A3A4D" w:rsidRPr="00086152">
        <w:rPr>
          <w:rFonts w:cstheme="minorHAnsi"/>
          <w:i/>
          <w:sz w:val="28"/>
          <w:szCs w:val="28"/>
        </w:rPr>
        <w:t xml:space="preserve"> Easy Go</w:t>
      </w:r>
      <w:r w:rsidR="009A3A4D" w:rsidRPr="00086152">
        <w:rPr>
          <w:rFonts w:cstheme="minorHAnsi"/>
          <w:sz w:val="28"/>
          <w:szCs w:val="28"/>
        </w:rPr>
        <w:t xml:space="preserve"> (AGP)</w:t>
      </w:r>
      <w:r w:rsidR="00EA68A2" w:rsidRPr="00086152">
        <w:rPr>
          <w:rFonts w:cstheme="minorHAnsi"/>
          <w:sz w:val="28"/>
          <w:szCs w:val="28"/>
        </w:rPr>
        <w:t xml:space="preserve">, </w:t>
      </w:r>
      <w:r w:rsidR="009A3A4D" w:rsidRPr="00086152">
        <w:rPr>
          <w:rFonts w:cstheme="minorHAnsi"/>
          <w:sz w:val="28"/>
          <w:szCs w:val="28"/>
        </w:rPr>
        <w:t xml:space="preserve"> </w:t>
      </w:r>
      <w:hyperlink r:id="rId11" w:history="1">
        <w:r w:rsidR="009A3A4D" w:rsidRPr="00086152">
          <w:rPr>
            <w:rStyle w:val="Hyperlink"/>
            <w:rFonts w:cstheme="minorHAnsi"/>
            <w:i/>
            <w:sz w:val="28"/>
            <w:szCs w:val="28"/>
          </w:rPr>
          <w:t>WhiteOut</w:t>
        </w:r>
      </w:hyperlink>
      <w:r w:rsidR="00EA68A2" w:rsidRPr="00086152">
        <w:rPr>
          <w:rFonts w:cstheme="minorHAnsi"/>
          <w:i/>
          <w:sz w:val="28"/>
          <w:szCs w:val="28"/>
        </w:rPr>
        <w:t xml:space="preserve"> </w:t>
      </w:r>
      <w:r w:rsidR="009A3A4D" w:rsidRPr="00086152">
        <w:rPr>
          <w:rFonts w:cstheme="minorHAnsi"/>
          <w:i/>
          <w:sz w:val="28"/>
          <w:szCs w:val="28"/>
        </w:rPr>
        <w:t xml:space="preserve"> </w:t>
      </w:r>
      <w:r w:rsidR="009A3A4D" w:rsidRPr="00086152">
        <w:rPr>
          <w:rFonts w:cstheme="minorHAnsi"/>
          <w:sz w:val="28"/>
          <w:szCs w:val="28"/>
        </w:rPr>
        <w:t>TAC Art/Work Gallery</w:t>
      </w:r>
      <w:r w:rsidR="00EA68A2" w:rsidRPr="00086152">
        <w:rPr>
          <w:rFonts w:cstheme="minorHAnsi"/>
          <w:sz w:val="28"/>
          <w:szCs w:val="28"/>
        </w:rPr>
        <w:t xml:space="preserve"> </w:t>
      </w:r>
      <w:r w:rsidR="009A3A4D" w:rsidRPr="00086152">
        <w:rPr>
          <w:rFonts w:cstheme="minorHAnsi"/>
          <w:sz w:val="28"/>
          <w:szCs w:val="28"/>
        </w:rPr>
        <w:t xml:space="preserve"> Toronto</w:t>
      </w:r>
      <w:r w:rsidR="00EA68A2" w:rsidRPr="00086152">
        <w:rPr>
          <w:rFonts w:cstheme="minorHAnsi"/>
          <w:sz w:val="28"/>
          <w:szCs w:val="28"/>
        </w:rPr>
        <w:t xml:space="preserve">, </w:t>
      </w:r>
      <w:r w:rsidR="009A3A4D" w:rsidRPr="00086152">
        <w:rPr>
          <w:rFonts w:cstheme="minorHAnsi"/>
          <w:sz w:val="28"/>
          <w:szCs w:val="28"/>
        </w:rPr>
        <w:t xml:space="preserve"> and</w:t>
      </w:r>
      <w:r w:rsidR="009A3A4D" w:rsidRPr="00086152">
        <w:rPr>
          <w:rStyle w:val="apple-converted-space"/>
          <w:rFonts w:cstheme="minorHAnsi"/>
          <w:color w:val="464646"/>
          <w:sz w:val="28"/>
          <w:szCs w:val="28"/>
          <w:shd w:val="clear" w:color="auto" w:fill="FFFFFF"/>
        </w:rPr>
        <w:t> </w:t>
      </w:r>
      <w:r w:rsidR="009A3A4D" w:rsidRPr="00086152">
        <w:rPr>
          <w:rFonts w:cstheme="minorHAnsi"/>
          <w:i/>
          <w:sz w:val="28"/>
          <w:szCs w:val="28"/>
        </w:rPr>
        <w:t xml:space="preserve"> </w:t>
      </w:r>
      <w:hyperlink r:id="rId12" w:history="1">
        <w:r w:rsidR="009A3A4D" w:rsidRPr="00086152">
          <w:rPr>
            <w:rStyle w:val="Hyperlink"/>
            <w:rFonts w:cstheme="minorHAnsi"/>
            <w:i/>
            <w:sz w:val="28"/>
            <w:szCs w:val="28"/>
          </w:rPr>
          <w:t>OshawaSpaceInvaders</w:t>
        </w:r>
      </w:hyperlink>
      <w:r w:rsidR="00EA68A2" w:rsidRPr="00086152">
        <w:rPr>
          <w:rFonts w:cstheme="minorHAnsi"/>
          <w:i/>
          <w:sz w:val="28"/>
          <w:szCs w:val="28"/>
        </w:rPr>
        <w:t xml:space="preserve"> </w:t>
      </w:r>
      <w:r w:rsidR="009A3A4D" w:rsidRPr="00086152">
        <w:rPr>
          <w:rFonts w:cstheme="minorHAnsi"/>
          <w:i/>
          <w:sz w:val="28"/>
          <w:szCs w:val="28"/>
        </w:rPr>
        <w:t xml:space="preserve"> </w:t>
      </w:r>
      <w:r w:rsidR="009A3A4D" w:rsidRPr="00086152">
        <w:rPr>
          <w:rFonts w:cstheme="minorHAnsi"/>
          <w:sz w:val="28"/>
          <w:szCs w:val="28"/>
        </w:rPr>
        <w:t>2013-14. In summer 2018 she exhibited solar prints at Fort St. John North Peace Museum</w:t>
      </w:r>
      <w:r w:rsidR="00EA68A2" w:rsidRPr="00086152">
        <w:rPr>
          <w:rFonts w:cstheme="minorHAnsi"/>
          <w:sz w:val="28"/>
          <w:szCs w:val="28"/>
        </w:rPr>
        <w:t xml:space="preserve"> </w:t>
      </w:r>
      <w:r w:rsidR="009A3A4D" w:rsidRPr="00086152">
        <w:rPr>
          <w:rFonts w:cstheme="minorHAnsi"/>
          <w:sz w:val="28"/>
          <w:szCs w:val="28"/>
        </w:rPr>
        <w:t xml:space="preserve"> B.C.  </w:t>
      </w:r>
      <w:r w:rsidR="009A3A4D" w:rsidRPr="00086152">
        <w:rPr>
          <w:rFonts w:cs="Arial"/>
          <w:bCs/>
          <w:sz w:val="28"/>
          <w:szCs w:val="28"/>
        </w:rPr>
        <w:t>I</w:t>
      </w:r>
      <w:r w:rsidR="009A3A4D" w:rsidRPr="00086152">
        <w:rPr>
          <w:rFonts w:cs="Arial"/>
          <w:sz w:val="28"/>
          <w:szCs w:val="28"/>
        </w:rPr>
        <w:t xml:space="preserve">nternational exhibition activity has included </w:t>
      </w:r>
      <w:r w:rsidR="009A3A4D" w:rsidRPr="00086152">
        <w:rPr>
          <w:rFonts w:cs="Arial"/>
          <w:i/>
          <w:sz w:val="28"/>
          <w:szCs w:val="28"/>
        </w:rPr>
        <w:t xml:space="preserve"> </w:t>
      </w:r>
      <w:r w:rsidR="009A3A4D" w:rsidRPr="00086152">
        <w:rPr>
          <w:rFonts w:cs="Arial"/>
          <w:sz w:val="28"/>
          <w:szCs w:val="28"/>
        </w:rPr>
        <w:t xml:space="preserve"> Mexico</w:t>
      </w:r>
      <w:r w:rsidR="00EA68A2" w:rsidRPr="00086152">
        <w:rPr>
          <w:rFonts w:cs="Arial"/>
          <w:sz w:val="28"/>
          <w:szCs w:val="28"/>
        </w:rPr>
        <w:t xml:space="preserve"> </w:t>
      </w:r>
      <w:r w:rsidR="009A3A4D" w:rsidRPr="00086152">
        <w:rPr>
          <w:rFonts w:cs="Arial"/>
          <w:sz w:val="28"/>
          <w:szCs w:val="28"/>
        </w:rPr>
        <w:t xml:space="preserve"> Beijing</w:t>
      </w:r>
      <w:r w:rsidR="00EA68A2" w:rsidRPr="00086152">
        <w:rPr>
          <w:rFonts w:cs="Arial"/>
          <w:sz w:val="28"/>
          <w:szCs w:val="28"/>
        </w:rPr>
        <w:t xml:space="preserve"> </w:t>
      </w:r>
      <w:r w:rsidR="009A3A4D" w:rsidRPr="00086152">
        <w:rPr>
          <w:rFonts w:cs="Arial"/>
          <w:sz w:val="28"/>
          <w:szCs w:val="28"/>
        </w:rPr>
        <w:t xml:space="preserve"> and the Adirondacks. </w:t>
      </w:r>
    </w:p>
    <w:p w14:paraId="24EC5F03" w14:textId="396BBFEF" w:rsidR="009A3A4D" w:rsidRPr="00086152" w:rsidRDefault="009A3A4D" w:rsidP="009A3A4D">
      <w:pPr>
        <w:spacing w:line="276" w:lineRule="auto"/>
        <w:ind w:left="720"/>
        <w:rPr>
          <w:rFonts w:cs="Arial"/>
          <w:bCs/>
          <w:sz w:val="28"/>
          <w:szCs w:val="28"/>
        </w:rPr>
      </w:pPr>
      <w:r w:rsidRPr="00086152">
        <w:rPr>
          <w:rFonts w:cs="Arial"/>
          <w:sz w:val="28"/>
          <w:szCs w:val="28"/>
        </w:rPr>
        <w:t xml:space="preserve">In 2008 she created </w:t>
      </w:r>
      <w:r w:rsidRPr="00086152">
        <w:rPr>
          <w:rFonts w:cs="Arial"/>
          <w:i/>
          <w:sz w:val="28"/>
          <w:szCs w:val="28"/>
        </w:rPr>
        <w:t>IRIS in the North Country</w:t>
      </w:r>
      <w:r w:rsidRPr="00086152">
        <w:rPr>
          <w:rFonts w:cs="Arial"/>
          <w:sz w:val="28"/>
          <w:szCs w:val="28"/>
        </w:rPr>
        <w:t xml:space="preserve"> in Saranac Lake</w:t>
      </w:r>
      <w:r w:rsidR="00EA68A2" w:rsidRPr="00086152">
        <w:rPr>
          <w:rFonts w:cs="Arial"/>
          <w:sz w:val="28"/>
          <w:szCs w:val="28"/>
        </w:rPr>
        <w:t xml:space="preserve"> </w:t>
      </w:r>
      <w:r w:rsidRPr="00086152">
        <w:rPr>
          <w:rFonts w:cs="Arial"/>
          <w:sz w:val="28"/>
          <w:szCs w:val="28"/>
        </w:rPr>
        <w:t xml:space="preserve"> NY</w:t>
      </w:r>
      <w:r w:rsidR="00EA68A2" w:rsidRPr="00086152">
        <w:rPr>
          <w:rFonts w:cs="Arial"/>
          <w:sz w:val="28"/>
          <w:szCs w:val="28"/>
        </w:rPr>
        <w:t xml:space="preserve"> </w:t>
      </w:r>
      <w:r w:rsidRPr="00086152">
        <w:rPr>
          <w:rFonts w:cs="Arial"/>
          <w:sz w:val="28"/>
          <w:szCs w:val="28"/>
        </w:rPr>
        <w:t xml:space="preserve"> with further exhibition activity there in 2010 and 2013. For 2015/16</w:t>
      </w:r>
      <w:r w:rsidR="00EA68A2" w:rsidRPr="00086152">
        <w:rPr>
          <w:rFonts w:cs="Arial"/>
          <w:sz w:val="28"/>
          <w:szCs w:val="28"/>
        </w:rPr>
        <w:t xml:space="preserve"> </w:t>
      </w:r>
      <w:r w:rsidRPr="00086152">
        <w:rPr>
          <w:rFonts w:cs="Arial"/>
          <w:sz w:val="28"/>
          <w:szCs w:val="28"/>
        </w:rPr>
        <w:t xml:space="preserve">  she was curator of </w:t>
      </w:r>
      <w:r w:rsidRPr="00086152">
        <w:rPr>
          <w:rFonts w:cs="Arial"/>
          <w:i/>
          <w:sz w:val="28"/>
          <w:szCs w:val="28"/>
        </w:rPr>
        <w:t xml:space="preserve">Crossing </w:t>
      </w:r>
      <w:r w:rsidR="00EA68A2" w:rsidRPr="00086152">
        <w:rPr>
          <w:rFonts w:cs="Arial"/>
          <w:i/>
          <w:sz w:val="28"/>
          <w:szCs w:val="28"/>
        </w:rPr>
        <w:t>Borders</w:t>
      </w:r>
      <w:r w:rsidR="00EA68A2" w:rsidRPr="00086152">
        <w:rPr>
          <w:rFonts w:cs="Arial"/>
          <w:sz w:val="28"/>
          <w:szCs w:val="28"/>
        </w:rPr>
        <w:t>,</w:t>
      </w:r>
      <w:r w:rsidRPr="00086152">
        <w:rPr>
          <w:rFonts w:cs="Arial"/>
          <w:sz w:val="28"/>
          <w:szCs w:val="28"/>
        </w:rPr>
        <w:t xml:space="preserve"> an exchange between BluSeed Studios and VAC Clarington.</w:t>
      </w:r>
      <w:r w:rsidRPr="00086152">
        <w:rPr>
          <w:rFonts w:cs="Arial"/>
          <w:bCs/>
          <w:sz w:val="28"/>
          <w:szCs w:val="28"/>
        </w:rPr>
        <w:t xml:space="preserve"> In 2017-18 she was Guest Curator for LEGACIES at RMG Oshawa.</w:t>
      </w:r>
    </w:p>
    <w:p w14:paraId="1B05BBDA" w14:textId="687888DA" w:rsidR="009A3A4D" w:rsidRPr="00086152" w:rsidRDefault="009A3A4D" w:rsidP="009A3A4D">
      <w:pPr>
        <w:spacing w:line="276" w:lineRule="auto"/>
        <w:ind w:left="720"/>
        <w:rPr>
          <w:rFonts w:cs="Arial"/>
          <w:sz w:val="28"/>
          <w:szCs w:val="28"/>
        </w:rPr>
      </w:pPr>
      <w:r w:rsidRPr="00086152">
        <w:rPr>
          <w:rFonts w:cs="Arial"/>
          <w:sz w:val="28"/>
          <w:szCs w:val="28"/>
        </w:rPr>
        <w:t xml:space="preserve">She is founder of the </w:t>
      </w:r>
      <w:hyperlink r:id="rId13" w:history="1">
        <w:r w:rsidRPr="00086152">
          <w:rPr>
            <w:rStyle w:val="Hyperlink"/>
            <w:rFonts w:cs="Arial"/>
            <w:sz w:val="28"/>
            <w:szCs w:val="28"/>
          </w:rPr>
          <w:t>IRIS</w:t>
        </w:r>
      </w:hyperlink>
      <w:r w:rsidRPr="00086152">
        <w:rPr>
          <w:rFonts w:cs="Arial"/>
          <w:sz w:val="28"/>
          <w:szCs w:val="28"/>
        </w:rPr>
        <w:t xml:space="preserve"> Group</w:t>
      </w:r>
      <w:r w:rsidR="00EA68A2" w:rsidRPr="00086152">
        <w:rPr>
          <w:rFonts w:cs="Arial"/>
          <w:sz w:val="28"/>
          <w:szCs w:val="28"/>
        </w:rPr>
        <w:t xml:space="preserve"> </w:t>
      </w:r>
      <w:r w:rsidRPr="00086152">
        <w:rPr>
          <w:rFonts w:cs="Arial"/>
          <w:sz w:val="28"/>
          <w:szCs w:val="28"/>
        </w:rPr>
        <w:t xml:space="preserve"> a collective of women artists</w:t>
      </w:r>
      <w:r w:rsidR="00EA68A2" w:rsidRPr="00086152">
        <w:rPr>
          <w:rFonts w:cs="Arial"/>
          <w:sz w:val="28"/>
          <w:szCs w:val="28"/>
        </w:rPr>
        <w:t xml:space="preserve">, </w:t>
      </w:r>
      <w:r w:rsidRPr="00086152">
        <w:rPr>
          <w:rFonts w:cs="Arial"/>
          <w:sz w:val="28"/>
          <w:szCs w:val="28"/>
        </w:rPr>
        <w:t xml:space="preserve"> formerly art professor at Durham and Centennial Colleges</w:t>
      </w:r>
      <w:r w:rsidR="00EA68A2" w:rsidRPr="00086152">
        <w:rPr>
          <w:rFonts w:cs="Arial"/>
          <w:sz w:val="28"/>
          <w:szCs w:val="28"/>
        </w:rPr>
        <w:t xml:space="preserve"> </w:t>
      </w:r>
      <w:r w:rsidRPr="00086152">
        <w:rPr>
          <w:rFonts w:cs="Arial"/>
          <w:sz w:val="28"/>
          <w:szCs w:val="28"/>
        </w:rPr>
        <w:t xml:space="preserve"> and Director/Curator at VAC Clarington. She is the author of </w:t>
      </w:r>
      <w:r w:rsidRPr="00086152">
        <w:rPr>
          <w:rFonts w:cs="Arial"/>
          <w:i/>
          <w:iCs/>
          <w:sz w:val="28"/>
          <w:szCs w:val="28"/>
        </w:rPr>
        <w:t>Locating Alexandra</w:t>
      </w:r>
      <w:r w:rsidRPr="00086152">
        <w:rPr>
          <w:rFonts w:cs="Arial"/>
          <w:sz w:val="28"/>
          <w:szCs w:val="28"/>
        </w:rPr>
        <w:t xml:space="preserve"> (Toronto: ECW</w:t>
      </w:r>
      <w:r w:rsidR="00EA68A2" w:rsidRPr="00086152">
        <w:rPr>
          <w:rFonts w:cs="Arial"/>
          <w:sz w:val="28"/>
          <w:szCs w:val="28"/>
        </w:rPr>
        <w:t xml:space="preserve"> </w:t>
      </w:r>
      <w:r w:rsidRPr="00086152">
        <w:rPr>
          <w:rFonts w:cs="Arial"/>
          <w:sz w:val="28"/>
          <w:szCs w:val="28"/>
        </w:rPr>
        <w:t xml:space="preserve"> 1995) about Painters Eleven artist Alexandra Luke</w:t>
      </w:r>
      <w:r w:rsidR="00EA68A2" w:rsidRPr="00086152">
        <w:rPr>
          <w:rFonts w:cs="Arial"/>
          <w:sz w:val="28"/>
          <w:szCs w:val="28"/>
        </w:rPr>
        <w:t xml:space="preserve"> </w:t>
      </w:r>
      <w:r w:rsidRPr="00086152">
        <w:rPr>
          <w:rFonts w:cs="Arial"/>
          <w:sz w:val="28"/>
          <w:szCs w:val="28"/>
        </w:rPr>
        <w:t xml:space="preserve"> and is published in venues including </w:t>
      </w:r>
      <w:r w:rsidRPr="00086152">
        <w:rPr>
          <w:rFonts w:cs="Arial"/>
          <w:i/>
          <w:sz w:val="28"/>
          <w:szCs w:val="28"/>
        </w:rPr>
        <w:t>Art and Ecology</w:t>
      </w:r>
      <w:r w:rsidR="00EA68A2" w:rsidRPr="00086152">
        <w:rPr>
          <w:rFonts w:cs="Arial"/>
          <w:sz w:val="28"/>
          <w:szCs w:val="28"/>
        </w:rPr>
        <w:t xml:space="preserve"> </w:t>
      </w:r>
      <w:r w:rsidRPr="00086152">
        <w:rPr>
          <w:rFonts w:cs="Arial"/>
          <w:sz w:val="28"/>
          <w:szCs w:val="28"/>
        </w:rPr>
        <w:t xml:space="preserve"> </w:t>
      </w:r>
      <w:r w:rsidRPr="00086152">
        <w:rPr>
          <w:rFonts w:cs="Arial"/>
          <w:i/>
          <w:sz w:val="28"/>
          <w:szCs w:val="28"/>
        </w:rPr>
        <w:t>Sculpture</w:t>
      </w:r>
      <w:r w:rsidR="00EA68A2" w:rsidRPr="00086152">
        <w:rPr>
          <w:rFonts w:cs="Arial"/>
          <w:sz w:val="28"/>
          <w:szCs w:val="28"/>
        </w:rPr>
        <w:t xml:space="preserve"> </w:t>
      </w:r>
      <w:r w:rsidRPr="00086152">
        <w:rPr>
          <w:rFonts w:cs="Arial"/>
          <w:sz w:val="28"/>
          <w:szCs w:val="28"/>
        </w:rPr>
        <w:t xml:space="preserve"> </w:t>
      </w:r>
      <w:r w:rsidRPr="00086152">
        <w:rPr>
          <w:rFonts w:cs="Arial"/>
          <w:i/>
          <w:sz w:val="28"/>
          <w:szCs w:val="28"/>
        </w:rPr>
        <w:t>Urban Glass</w:t>
      </w:r>
      <w:r w:rsidR="00EA68A2" w:rsidRPr="00086152">
        <w:rPr>
          <w:rFonts w:cs="Arial"/>
          <w:i/>
          <w:sz w:val="28"/>
          <w:szCs w:val="28"/>
        </w:rPr>
        <w:t xml:space="preserve"> </w:t>
      </w:r>
      <w:r w:rsidRPr="00086152">
        <w:rPr>
          <w:rFonts w:cs="Arial"/>
          <w:i/>
          <w:sz w:val="28"/>
          <w:szCs w:val="28"/>
        </w:rPr>
        <w:t xml:space="preserve"> </w:t>
      </w:r>
      <w:r w:rsidRPr="00086152">
        <w:rPr>
          <w:rFonts w:cs="Arial"/>
          <w:i/>
          <w:iCs/>
          <w:sz w:val="28"/>
          <w:szCs w:val="28"/>
        </w:rPr>
        <w:t>Canadian Art</w:t>
      </w:r>
      <w:r w:rsidR="00EA68A2" w:rsidRPr="00086152">
        <w:rPr>
          <w:rFonts w:cs="Arial"/>
          <w:i/>
          <w:iCs/>
          <w:sz w:val="28"/>
          <w:szCs w:val="28"/>
        </w:rPr>
        <w:t xml:space="preserve"> </w:t>
      </w:r>
      <w:r w:rsidRPr="00086152">
        <w:rPr>
          <w:rFonts w:cs="Arial"/>
          <w:sz w:val="28"/>
          <w:szCs w:val="28"/>
        </w:rPr>
        <w:t xml:space="preserve"> </w:t>
      </w:r>
      <w:r w:rsidRPr="00086152">
        <w:rPr>
          <w:rFonts w:cs="Arial"/>
          <w:i/>
          <w:iCs/>
          <w:sz w:val="28"/>
          <w:szCs w:val="28"/>
        </w:rPr>
        <w:t>ESPACE</w:t>
      </w:r>
      <w:r w:rsidR="00EA68A2" w:rsidRPr="00086152">
        <w:rPr>
          <w:rFonts w:cs="Arial"/>
          <w:i/>
          <w:iCs/>
          <w:sz w:val="28"/>
          <w:szCs w:val="28"/>
        </w:rPr>
        <w:t xml:space="preserve"> </w:t>
      </w:r>
      <w:r w:rsidRPr="00086152">
        <w:rPr>
          <w:rFonts w:cs="Arial"/>
          <w:sz w:val="28"/>
          <w:szCs w:val="28"/>
        </w:rPr>
        <w:t xml:space="preserve"> and the </w:t>
      </w:r>
      <w:r w:rsidRPr="00086152">
        <w:rPr>
          <w:rFonts w:cs="Arial"/>
          <w:i/>
          <w:iCs/>
          <w:sz w:val="28"/>
          <w:szCs w:val="28"/>
        </w:rPr>
        <w:t>Journal of Canadian Studies</w:t>
      </w:r>
      <w:r w:rsidR="00EA68A2" w:rsidRPr="00086152">
        <w:rPr>
          <w:rFonts w:cs="Arial"/>
          <w:i/>
          <w:iCs/>
          <w:sz w:val="28"/>
          <w:szCs w:val="28"/>
        </w:rPr>
        <w:t>.</w:t>
      </w:r>
      <w:r w:rsidRPr="00086152">
        <w:rPr>
          <w:rFonts w:cs="Arial"/>
          <w:sz w:val="28"/>
          <w:szCs w:val="28"/>
        </w:rPr>
        <w:t xml:space="preserve"> She has been a member of Heritage Oshawa and Oshawa's Cultural Leadership Council.  </w:t>
      </w:r>
      <w:hyperlink r:id="rId14" w:history="1">
        <w:r w:rsidRPr="00086152">
          <w:rPr>
            <w:rStyle w:val="Hyperlink"/>
            <w:rFonts w:cs="Arial"/>
            <w:sz w:val="28"/>
            <w:szCs w:val="28"/>
          </w:rPr>
          <w:t>margaretrodgers.ca</w:t>
        </w:r>
      </w:hyperlink>
      <w:r w:rsidRPr="00086152">
        <w:rPr>
          <w:rFonts w:cs="Arial"/>
          <w:sz w:val="28"/>
          <w:szCs w:val="28"/>
        </w:rPr>
        <w:t xml:space="preserve"> .</w:t>
      </w:r>
    </w:p>
    <w:p w14:paraId="7326F786" w14:textId="2EB7C101" w:rsidR="00EA68A2" w:rsidRDefault="00EA68A2" w:rsidP="009A3A4D">
      <w:pPr>
        <w:spacing w:line="276" w:lineRule="auto"/>
        <w:ind w:left="720"/>
        <w:rPr>
          <w:rFonts w:cs="Arial"/>
          <w:sz w:val="28"/>
          <w:szCs w:val="28"/>
        </w:rPr>
      </w:pPr>
      <w:r w:rsidRPr="00086152">
        <w:rPr>
          <w:rFonts w:cs="Arial"/>
          <w:sz w:val="28"/>
          <w:szCs w:val="28"/>
        </w:rPr>
        <w:t>As a writer, she has produced essays and reviews, and most recently a series of poems and memoir which she will be reading November 24 at 1 p.m.</w:t>
      </w:r>
    </w:p>
    <w:p w14:paraId="5A74164F" w14:textId="77777777" w:rsidR="00086152" w:rsidRPr="00086152" w:rsidRDefault="00086152" w:rsidP="009A3A4D">
      <w:pPr>
        <w:spacing w:line="276" w:lineRule="auto"/>
        <w:ind w:left="720"/>
        <w:rPr>
          <w:rFonts w:cs="Arial"/>
          <w:sz w:val="28"/>
          <w:szCs w:val="28"/>
        </w:rPr>
      </w:pPr>
    </w:p>
    <w:p w14:paraId="1357BC4F" w14:textId="170EDE45" w:rsidR="00EA68A2" w:rsidRPr="00086152" w:rsidRDefault="00EA68A2" w:rsidP="009A3A4D">
      <w:pPr>
        <w:spacing w:line="276" w:lineRule="auto"/>
        <w:ind w:left="720"/>
        <w:rPr>
          <w:rFonts w:cs="Arial"/>
          <w:sz w:val="28"/>
          <w:szCs w:val="28"/>
        </w:rPr>
      </w:pPr>
      <w:r w:rsidRPr="00086152">
        <w:rPr>
          <w:rFonts w:cs="Arial"/>
          <w:sz w:val="28"/>
          <w:szCs w:val="28"/>
        </w:rPr>
        <w:t>To attend this reading leave a note on the above website.</w:t>
      </w:r>
    </w:p>
    <w:p w14:paraId="460451CB" w14:textId="3B27FA42" w:rsidR="009A3A4D" w:rsidRDefault="00704E79" w:rsidP="009A3A4D">
      <w:pPr>
        <w:spacing w:line="276" w:lineRule="auto"/>
        <w:ind w:left="720"/>
        <w:rPr>
          <w:rFonts w:cs="Arial"/>
        </w:rPr>
      </w:pPr>
      <w:r>
        <w:rPr>
          <w:rFonts w:cs="Arial"/>
          <w:noProof/>
        </w:rPr>
        <w:lastRenderedPageBreak/>
        <w:drawing>
          <wp:anchor distT="0" distB="0" distL="114300" distR="114300" simplePos="0" relativeHeight="251659264" behindDoc="0" locked="0" layoutInCell="1" allowOverlap="1" wp14:anchorId="07B88063" wp14:editId="62EF0E24">
            <wp:simplePos x="0" y="0"/>
            <wp:positionH relativeFrom="column">
              <wp:posOffset>-548</wp:posOffset>
            </wp:positionH>
            <wp:positionV relativeFrom="paragraph">
              <wp:posOffset>53236</wp:posOffset>
            </wp:positionV>
            <wp:extent cx="4004945" cy="5486400"/>
            <wp:effectExtent l="0" t="0" r="0" b="0"/>
            <wp:wrapSquare wrapText="bothSides"/>
            <wp:docPr id="7" name="Picture 7" descr="A close-up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map&#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004945" cy="5486400"/>
                    </a:xfrm>
                    <a:prstGeom prst="rect">
                      <a:avLst/>
                    </a:prstGeom>
                  </pic:spPr>
                </pic:pic>
              </a:graphicData>
            </a:graphic>
            <wp14:sizeRelH relativeFrom="margin">
              <wp14:pctWidth>0</wp14:pctWidth>
            </wp14:sizeRelH>
            <wp14:sizeRelV relativeFrom="margin">
              <wp14:pctHeight>0</wp14:pctHeight>
            </wp14:sizeRelV>
          </wp:anchor>
        </w:drawing>
      </w:r>
    </w:p>
    <w:p w14:paraId="67B0B86A" w14:textId="77777777" w:rsidR="00086152" w:rsidRDefault="00086152">
      <w:pPr>
        <w:rPr>
          <w:noProof/>
        </w:rPr>
      </w:pPr>
    </w:p>
    <w:p w14:paraId="25EEF47E" w14:textId="5B264EFA" w:rsidR="00086152" w:rsidRDefault="00086152">
      <w:pPr>
        <w:rPr>
          <w:noProof/>
        </w:rPr>
      </w:pPr>
      <w:r>
        <w:rPr>
          <w:noProof/>
        </w:rPr>
        <w:t>M</w:t>
      </w:r>
      <w:r w:rsidR="00704E79" w:rsidRPr="00704E79">
        <w:rPr>
          <w:noProof/>
        </w:rPr>
        <w:t xml:space="preserve">arketplace of Ideas. </w:t>
      </w:r>
    </w:p>
    <w:p w14:paraId="0426B78E" w14:textId="66D934A6" w:rsidR="00A12DA9" w:rsidRDefault="00704E79">
      <w:pPr>
        <w:rPr>
          <w:noProof/>
        </w:rPr>
      </w:pPr>
      <w:r w:rsidRPr="00704E79">
        <w:rPr>
          <w:noProof/>
        </w:rPr>
        <w:t xml:space="preserve">Acrylic on rag paper, </w:t>
      </w:r>
      <w:r w:rsidR="00086152">
        <w:rPr>
          <w:noProof/>
        </w:rPr>
        <w:t xml:space="preserve"> </w:t>
      </w:r>
      <w:r w:rsidR="00086152">
        <w:rPr>
          <w:noProof/>
        </w:rPr>
        <w:tab/>
        <w:t>3</w:t>
      </w:r>
      <w:r w:rsidRPr="00704E79">
        <w:rPr>
          <w:noProof/>
        </w:rPr>
        <w:t>0x22 inches</w:t>
      </w:r>
    </w:p>
    <w:p w14:paraId="082000C6" w14:textId="0DB4B0FC" w:rsidR="00A12DA9" w:rsidRDefault="00A12DA9"/>
    <w:p w14:paraId="2B209226" w14:textId="35C5C4F5" w:rsidR="00A12DA9" w:rsidRDefault="00A12DA9"/>
    <w:p w14:paraId="7F21CB95" w14:textId="4E8C1880" w:rsidR="00086152" w:rsidRDefault="00086152"/>
    <w:p w14:paraId="6F94CCA0" w14:textId="3A7B0612" w:rsidR="00086152" w:rsidRDefault="00086152"/>
    <w:p w14:paraId="1CA4A267" w14:textId="72F7164B" w:rsidR="00086152" w:rsidRDefault="00086152"/>
    <w:p w14:paraId="0C1F2306" w14:textId="218F66B0" w:rsidR="00086152" w:rsidRDefault="00086152"/>
    <w:p w14:paraId="156328AF" w14:textId="181C84A3" w:rsidR="00086152" w:rsidRDefault="00086152"/>
    <w:p w14:paraId="19192A7F" w14:textId="75801656" w:rsidR="00086152" w:rsidRDefault="00086152"/>
    <w:p w14:paraId="4DE5D707" w14:textId="05771611" w:rsidR="00086152" w:rsidRDefault="00086152"/>
    <w:p w14:paraId="44963A94" w14:textId="525226A4" w:rsidR="00086152" w:rsidRDefault="00086152"/>
    <w:p w14:paraId="34A14A7B" w14:textId="2AB30F8D" w:rsidR="00086152" w:rsidRDefault="00086152"/>
    <w:p w14:paraId="326856E9" w14:textId="67DAF572" w:rsidR="00086152" w:rsidRDefault="00086152"/>
    <w:p w14:paraId="5606F738" w14:textId="64471342" w:rsidR="00086152" w:rsidRDefault="00086152"/>
    <w:p w14:paraId="15BAA4BE" w14:textId="344ED7BA" w:rsidR="00086152" w:rsidRDefault="00086152"/>
    <w:p w14:paraId="4FB6D815" w14:textId="348C6B7B" w:rsidR="00086152" w:rsidRDefault="00086152"/>
    <w:p w14:paraId="0A041CF6" w14:textId="0409FA64" w:rsidR="00170524" w:rsidRDefault="00086152" w:rsidP="00AD1202">
      <w:pPr>
        <w:spacing w:line="360" w:lineRule="auto"/>
        <w:rPr>
          <w:sz w:val="28"/>
          <w:szCs w:val="28"/>
        </w:rPr>
      </w:pPr>
      <w:r w:rsidRPr="00086152">
        <w:rPr>
          <w:sz w:val="28"/>
          <w:szCs w:val="28"/>
        </w:rPr>
        <w:t xml:space="preserve">This piece creates an overview of the entire exhibition, given that each of the crosswords plays with a specific idea and suggests the multiplicity of theories, thoughts, </w:t>
      </w:r>
      <w:r>
        <w:rPr>
          <w:sz w:val="28"/>
          <w:szCs w:val="28"/>
        </w:rPr>
        <w:t>buzzwords and cultural expressions floating throughout our collective consciousness.</w:t>
      </w:r>
    </w:p>
    <w:p w14:paraId="6FE6445C" w14:textId="3E3DD759" w:rsidR="00170524" w:rsidRDefault="00170524" w:rsidP="00AD1202">
      <w:pPr>
        <w:spacing w:line="360" w:lineRule="auto"/>
        <w:rPr>
          <w:sz w:val="28"/>
          <w:szCs w:val="28"/>
        </w:rPr>
      </w:pPr>
      <w:r>
        <w:rPr>
          <w:sz w:val="28"/>
          <w:szCs w:val="28"/>
        </w:rPr>
        <w:t>Drawing on a cultural studies background</w:t>
      </w:r>
      <w:r w:rsidR="00AD1202">
        <w:rPr>
          <w:sz w:val="28"/>
          <w:szCs w:val="28"/>
        </w:rPr>
        <w:t>,</w:t>
      </w:r>
      <w:r>
        <w:rPr>
          <w:sz w:val="28"/>
          <w:szCs w:val="28"/>
        </w:rPr>
        <w:t xml:space="preserve"> I revisited some of the writings and ideas of the French feminist scholars</w:t>
      </w:r>
      <w:r w:rsidR="00AD1202">
        <w:rPr>
          <w:sz w:val="28"/>
          <w:szCs w:val="28"/>
        </w:rPr>
        <w:t xml:space="preserve"> that influenced feminist theory when they were translated into English in the 1970s. </w:t>
      </w:r>
      <w:r w:rsidR="00AD1202">
        <w:rPr>
          <w:sz w:val="28"/>
          <w:szCs w:val="28"/>
        </w:rPr>
        <w:br/>
        <w:t xml:space="preserve">With help from </w:t>
      </w:r>
      <w:r w:rsidR="00AD1202" w:rsidRPr="00AD1202">
        <w:rPr>
          <w:sz w:val="28"/>
          <w:szCs w:val="28"/>
        </w:rPr>
        <w:t>wikipedia.org</w:t>
      </w:r>
    </w:p>
    <w:p w14:paraId="06B9415C" w14:textId="77777777" w:rsidR="00086152" w:rsidRPr="00086152" w:rsidRDefault="00086152" w:rsidP="00086152">
      <w:pPr>
        <w:spacing w:line="480" w:lineRule="auto"/>
        <w:rPr>
          <w:sz w:val="28"/>
          <w:szCs w:val="28"/>
        </w:rPr>
      </w:pPr>
    </w:p>
    <w:p w14:paraId="3605DD19" w14:textId="77777777" w:rsidR="00170524" w:rsidRPr="00170524" w:rsidRDefault="00170524" w:rsidP="00170524">
      <w:pPr>
        <w:rPr>
          <w:b/>
          <w:bCs/>
          <w:sz w:val="40"/>
          <w:szCs w:val="40"/>
        </w:rPr>
      </w:pPr>
      <w:r w:rsidRPr="00170524">
        <w:rPr>
          <w:b/>
          <w:bCs/>
          <w:sz w:val="40"/>
          <w:szCs w:val="40"/>
        </w:rPr>
        <w:t>Cixous</w:t>
      </w:r>
    </w:p>
    <w:p w14:paraId="3C644DAA" w14:textId="683D121E" w:rsidR="002338A1" w:rsidRDefault="002338A1">
      <w:r>
        <w:rPr>
          <w:noProof/>
        </w:rPr>
        <w:drawing>
          <wp:inline distT="0" distB="0" distL="0" distR="0" wp14:anchorId="094087C8" wp14:editId="7ABE5C82">
            <wp:extent cx="2909754" cy="3886200"/>
            <wp:effectExtent l="0" t="0" r="5080" b="0"/>
            <wp:docPr id="2" name="Picture 2" descr="A wall covered in graffiti&#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all covered in graffiti&#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935875" cy="3921086"/>
                    </a:xfrm>
                    <a:prstGeom prst="rect">
                      <a:avLst/>
                    </a:prstGeom>
                  </pic:spPr>
                </pic:pic>
              </a:graphicData>
            </a:graphic>
          </wp:inline>
        </w:drawing>
      </w:r>
    </w:p>
    <w:p w14:paraId="4E43E4BC" w14:textId="77777777" w:rsidR="00025D18" w:rsidRDefault="00025D18">
      <w:pPr>
        <w:rPr>
          <w:sz w:val="28"/>
          <w:szCs w:val="28"/>
        </w:rPr>
      </w:pPr>
      <w:r w:rsidRPr="00025D18">
        <w:rPr>
          <w:sz w:val="28"/>
          <w:szCs w:val="28"/>
        </w:rPr>
        <w:t xml:space="preserve">Hélène Cixous is a professor, French feminist writer, poet, playwright, philosopher, literary critic and rhetorician. </w:t>
      </w:r>
      <w:r>
        <w:rPr>
          <w:sz w:val="28"/>
          <w:szCs w:val="28"/>
        </w:rPr>
        <w:t>H</w:t>
      </w:r>
      <w:r w:rsidRPr="00025D18">
        <w:rPr>
          <w:sz w:val="28"/>
          <w:szCs w:val="28"/>
        </w:rPr>
        <w:t xml:space="preserve">er </w:t>
      </w:r>
      <w:r>
        <w:rPr>
          <w:sz w:val="28"/>
          <w:szCs w:val="28"/>
        </w:rPr>
        <w:t xml:space="preserve">famous </w:t>
      </w:r>
      <w:r w:rsidRPr="00025D18">
        <w:rPr>
          <w:sz w:val="28"/>
          <w:szCs w:val="28"/>
        </w:rPr>
        <w:t>article "The Laugh of the Medusa"</w:t>
      </w:r>
      <w:r>
        <w:rPr>
          <w:sz w:val="28"/>
          <w:szCs w:val="28"/>
        </w:rPr>
        <w:t xml:space="preserve"> and her phrase “Write with your body” has inspired artists and writers for generations.</w:t>
      </w:r>
    </w:p>
    <w:p w14:paraId="2DA0215B" w14:textId="66A77FCA" w:rsidR="00025D18" w:rsidRDefault="00025D18">
      <w:pPr>
        <w:rPr>
          <w:sz w:val="28"/>
          <w:szCs w:val="28"/>
        </w:rPr>
      </w:pPr>
      <w:r>
        <w:rPr>
          <w:sz w:val="28"/>
          <w:szCs w:val="28"/>
        </w:rPr>
        <w:t xml:space="preserve">She is considered </w:t>
      </w:r>
      <w:r w:rsidRPr="00025D18">
        <w:rPr>
          <w:sz w:val="28"/>
          <w:szCs w:val="28"/>
        </w:rPr>
        <w:t>one of the early thinkers in post-structural feminism</w:t>
      </w:r>
      <w:r>
        <w:rPr>
          <w:sz w:val="28"/>
          <w:szCs w:val="28"/>
        </w:rPr>
        <w:t>, and she</w:t>
      </w:r>
      <w:r w:rsidRPr="00025D18">
        <w:rPr>
          <w:sz w:val="28"/>
          <w:szCs w:val="28"/>
        </w:rPr>
        <w:t xml:space="preserve"> founded the first centre of feminist studies at a European (today's University of Paris VIII).</w:t>
      </w:r>
      <w:r>
        <w:rPr>
          <w:sz w:val="28"/>
          <w:szCs w:val="28"/>
        </w:rPr>
        <w:t xml:space="preserve"> </w:t>
      </w:r>
    </w:p>
    <w:p w14:paraId="36EA9E80" w14:textId="61CF6D70" w:rsidR="00025D18" w:rsidRDefault="00025D18">
      <w:pPr>
        <w:rPr>
          <w:sz w:val="28"/>
          <w:szCs w:val="28"/>
        </w:rPr>
      </w:pPr>
    </w:p>
    <w:p w14:paraId="6DA652D4" w14:textId="657B42C7" w:rsidR="00170524" w:rsidRDefault="00025D18">
      <w:r>
        <w:br/>
        <w:t>The Laugh of the Medusa Hélène Cixous; Keith Cohen; Paula Cohen Signs, Vol. 1, No. 4. (Summer, 1976), pp. 875-893.</w:t>
      </w:r>
    </w:p>
    <w:p w14:paraId="2652DC46" w14:textId="77777777" w:rsidR="00170524" w:rsidRDefault="00170524">
      <w:r>
        <w:br w:type="page"/>
      </w:r>
    </w:p>
    <w:p w14:paraId="4AA521F8" w14:textId="3C150E6C" w:rsidR="00170524" w:rsidRPr="00170524" w:rsidRDefault="00170524">
      <w:pPr>
        <w:rPr>
          <w:rFonts w:ascii="Calibri" w:eastAsia="Times New Roman" w:hAnsi="Calibri" w:cs="Calibri"/>
          <w:b/>
          <w:bCs/>
          <w:color w:val="000000"/>
          <w:sz w:val="40"/>
          <w:szCs w:val="40"/>
        </w:rPr>
      </w:pPr>
      <w:r w:rsidRPr="00170524">
        <w:rPr>
          <w:rFonts w:ascii="Calibri" w:eastAsia="Times New Roman" w:hAnsi="Calibri" w:cs="Calibri"/>
          <w:b/>
          <w:bCs/>
          <w:color w:val="000000"/>
          <w:sz w:val="40"/>
          <w:szCs w:val="40"/>
        </w:rPr>
        <w:lastRenderedPageBreak/>
        <w:t>Julia</w:t>
      </w:r>
    </w:p>
    <w:p w14:paraId="2B0940B0" w14:textId="0123BC5A" w:rsidR="00025D18" w:rsidRDefault="00170524">
      <w:pPr>
        <w:rPr>
          <w:b/>
          <w:bCs/>
          <w:noProof/>
          <w:sz w:val="28"/>
          <w:szCs w:val="28"/>
        </w:rPr>
      </w:pPr>
      <w:r w:rsidRPr="00170524">
        <w:rPr>
          <w:b/>
          <w:bCs/>
          <w:noProof/>
          <w:sz w:val="28"/>
          <w:szCs w:val="28"/>
        </w:rPr>
        <w:t xml:space="preserve"> </w:t>
      </w:r>
      <w:r w:rsidRPr="00170524">
        <w:rPr>
          <w:b/>
          <w:bCs/>
          <w:noProof/>
          <w:sz w:val="28"/>
          <w:szCs w:val="28"/>
        </w:rPr>
        <w:drawing>
          <wp:inline distT="0" distB="0" distL="0" distR="0" wp14:anchorId="69041F6D" wp14:editId="193602CB">
            <wp:extent cx="2934222" cy="3944898"/>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38718" cy="3950942"/>
                    </a:xfrm>
                    <a:prstGeom prst="rect">
                      <a:avLst/>
                    </a:prstGeom>
                  </pic:spPr>
                </pic:pic>
              </a:graphicData>
            </a:graphic>
          </wp:inline>
        </w:drawing>
      </w:r>
    </w:p>
    <w:p w14:paraId="0DCFC913" w14:textId="1078C428" w:rsidR="00170524" w:rsidRPr="00AD1202" w:rsidRDefault="00170524" w:rsidP="00170524">
      <w:pPr>
        <w:rPr>
          <w:sz w:val="26"/>
          <w:szCs w:val="26"/>
        </w:rPr>
      </w:pPr>
      <w:r w:rsidRPr="00AD1202">
        <w:rPr>
          <w:sz w:val="26"/>
          <w:szCs w:val="26"/>
        </w:rPr>
        <w:t>Julia Kristeva is a Bulgarian-French philosopher, literary critic, semiotician, psychoanalyst, feminist, and, most recently, novelist, who has lived in France since the mid-1960s. She is now a professor emerita at the University Paris Diderot. The author of more than 30 books, including Powers of Horror, Tales of Love, Black Sun: Depression and Melancholia, Proust and the Sense of Time, and the trilogy Female Genius, she has been awarded Commander of the Legion of Honor, Commander of the Order of Merit, the Holberg International Memorial Prize, the Hannah Arendt Prize, and the Vision 97 Foundation Prize, awarded by the Havel Foundation.</w:t>
      </w:r>
    </w:p>
    <w:p w14:paraId="77618B61" w14:textId="77777777" w:rsidR="00170524" w:rsidRPr="00AD1202" w:rsidRDefault="00170524" w:rsidP="00170524">
      <w:pPr>
        <w:rPr>
          <w:sz w:val="26"/>
          <w:szCs w:val="26"/>
        </w:rPr>
      </w:pPr>
    </w:p>
    <w:p w14:paraId="52FD7A5F" w14:textId="508BC083" w:rsidR="00AD1202" w:rsidRDefault="00170524" w:rsidP="00170524">
      <w:pPr>
        <w:rPr>
          <w:sz w:val="26"/>
          <w:szCs w:val="26"/>
        </w:rPr>
      </w:pPr>
      <w:r w:rsidRPr="00AD1202">
        <w:rPr>
          <w:sz w:val="26"/>
          <w:szCs w:val="26"/>
        </w:rPr>
        <w:t>Kristeva became influential in international critical analysis, cultural studies and feminism after publishing her first book, Semeiotikè, in 1969. Her sizeable body of work includes books and essays which address intertextuality, the semiotic, and abjection, in the fields of linguistics, literary theory and criticism, psychoanalysis, biography and autobiography, political and cultural analysis, art and art history. She is prominent in structuralist and poststructuralist thought.</w:t>
      </w:r>
      <w:r w:rsidR="00AD1202">
        <w:rPr>
          <w:sz w:val="26"/>
          <w:szCs w:val="26"/>
        </w:rPr>
        <w:t xml:space="preserve"> </w:t>
      </w:r>
      <w:r w:rsidRPr="00AD1202">
        <w:rPr>
          <w:sz w:val="26"/>
          <w:szCs w:val="26"/>
        </w:rPr>
        <w:t>Kristeva is also the founder of the Simone de Beauvoir Prize committee</w:t>
      </w:r>
      <w:r w:rsidR="00AD1202" w:rsidRPr="00AD1202">
        <w:rPr>
          <w:sz w:val="26"/>
          <w:szCs w:val="26"/>
        </w:rPr>
        <w:t>.</w:t>
      </w:r>
    </w:p>
    <w:p w14:paraId="2F7A13CF" w14:textId="77777777" w:rsidR="00AD1202" w:rsidRPr="00AD1202" w:rsidRDefault="00AD1202">
      <w:pPr>
        <w:rPr>
          <w:b/>
          <w:bCs/>
          <w:noProof/>
          <w:sz w:val="40"/>
          <w:szCs w:val="40"/>
        </w:rPr>
      </w:pPr>
      <w:r>
        <w:rPr>
          <w:sz w:val="26"/>
          <w:szCs w:val="26"/>
        </w:rPr>
        <w:br w:type="page"/>
      </w:r>
      <w:r w:rsidRPr="00AD1202">
        <w:rPr>
          <w:b/>
          <w:bCs/>
          <w:noProof/>
          <w:sz w:val="40"/>
          <w:szCs w:val="40"/>
        </w:rPr>
        <w:lastRenderedPageBreak/>
        <w:t>Luce</w:t>
      </w:r>
    </w:p>
    <w:p w14:paraId="1C654B51" w14:textId="5175CE59" w:rsidR="00AD1202" w:rsidRDefault="00AD1202">
      <w:pPr>
        <w:rPr>
          <w:sz w:val="26"/>
          <w:szCs w:val="26"/>
        </w:rPr>
      </w:pPr>
      <w:r>
        <w:rPr>
          <w:noProof/>
          <w:sz w:val="26"/>
          <w:szCs w:val="26"/>
        </w:rPr>
        <w:drawing>
          <wp:inline distT="0" distB="0" distL="0" distR="0" wp14:anchorId="5971BFCF" wp14:editId="3116CDBD">
            <wp:extent cx="3200400" cy="4267200"/>
            <wp:effectExtent l="0" t="0" r="0" b="0"/>
            <wp:docPr id="9" name="Picture 9" descr="A picture containing text, covered, graffiti,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overed, graffiti, painte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200400" cy="4267200"/>
                    </a:xfrm>
                    <a:prstGeom prst="rect">
                      <a:avLst/>
                    </a:prstGeom>
                  </pic:spPr>
                </pic:pic>
              </a:graphicData>
            </a:graphic>
          </wp:inline>
        </w:drawing>
      </w:r>
    </w:p>
    <w:p w14:paraId="4446CA73" w14:textId="7E186992" w:rsidR="00373E65" w:rsidRDefault="00373E65" w:rsidP="00373E65">
      <w:pPr>
        <w:spacing w:line="360" w:lineRule="auto"/>
        <w:rPr>
          <w:sz w:val="28"/>
          <w:szCs w:val="28"/>
        </w:rPr>
      </w:pPr>
      <w:r w:rsidRPr="00373E65">
        <w:rPr>
          <w:sz w:val="28"/>
          <w:szCs w:val="28"/>
        </w:rPr>
        <w:t>Luce Irigaray, (born 1932?, Belgium), French linguist, psychoanalyst, and feminist philosopher who examined the uses and misuses of language in relation to women. She received a doctorate in linguistics in 1968 from the </w:t>
      </w:r>
      <w:hyperlink r:id="rId19" w:history="1">
        <w:r w:rsidRPr="00373E65">
          <w:rPr>
            <w:sz w:val="28"/>
            <w:szCs w:val="28"/>
          </w:rPr>
          <w:t>University of Paris</w:t>
        </w:r>
      </w:hyperlink>
      <w:r w:rsidRPr="00373E65">
        <w:rPr>
          <w:sz w:val="28"/>
          <w:szCs w:val="28"/>
        </w:rPr>
        <w:t xml:space="preserve"> VIII. In the 1960s she trained as a psychoanalyst at the </w:t>
      </w:r>
      <w:hyperlink r:id="rId20" w:history="1">
        <w:r w:rsidRPr="00373E65">
          <w:rPr>
            <w:sz w:val="28"/>
            <w:szCs w:val="28"/>
          </w:rPr>
          <w:t>Freudian School of Paris</w:t>
        </w:r>
      </w:hyperlink>
      <w:r w:rsidRPr="00373E65">
        <w:rPr>
          <w:sz w:val="28"/>
          <w:szCs w:val="28"/>
        </w:rPr>
        <w:t>, founded in 1964 by the philosopher and psychoanalyst </w:t>
      </w:r>
      <w:hyperlink r:id="rId21" w:history="1">
        <w:r w:rsidRPr="00373E65">
          <w:rPr>
            <w:sz w:val="28"/>
            <w:szCs w:val="28"/>
          </w:rPr>
          <w:t>Jacques Lacan</w:t>
        </w:r>
      </w:hyperlink>
      <w:r w:rsidRPr="00373E65">
        <w:rPr>
          <w:sz w:val="28"/>
          <w:szCs w:val="28"/>
        </w:rPr>
        <w:t>. The publication of her second doctoral thesis (in philosophy), </w:t>
      </w:r>
      <w:r w:rsidRPr="00373E65">
        <w:rPr>
          <w:i/>
          <w:iCs/>
          <w:sz w:val="28"/>
          <w:szCs w:val="28"/>
        </w:rPr>
        <w:t xml:space="preserve"> </w:t>
      </w:r>
      <w:r w:rsidRPr="00373E65">
        <w:rPr>
          <w:sz w:val="28"/>
          <w:szCs w:val="28"/>
        </w:rPr>
        <w:t> </w:t>
      </w:r>
      <w:r w:rsidRPr="00373E65">
        <w:rPr>
          <w:i/>
          <w:iCs/>
          <w:sz w:val="28"/>
          <w:szCs w:val="28"/>
        </w:rPr>
        <w:t>Speculum of the Other Woman</w:t>
      </w:r>
      <w:r w:rsidRPr="00373E65">
        <w:rPr>
          <w:sz w:val="28"/>
          <w:szCs w:val="28"/>
        </w:rPr>
        <w:t>, was highly critical of Freudian and Lacanian </w:t>
      </w:r>
      <w:hyperlink r:id="rId22" w:history="1">
        <w:r w:rsidRPr="00373E65">
          <w:rPr>
            <w:sz w:val="28"/>
            <w:szCs w:val="28"/>
          </w:rPr>
          <w:t>psychoanalysis</w:t>
        </w:r>
      </w:hyperlink>
      <w:r w:rsidRPr="00373E65">
        <w:rPr>
          <w:sz w:val="28"/>
          <w:szCs w:val="28"/>
        </w:rPr>
        <w:t>, and resulted in her dismissal from her teaching positions. From 1964 Irigaray held a research position at the National Centre for Scientific Research in Paris.</w:t>
      </w:r>
      <w:r>
        <w:rPr>
          <w:sz w:val="28"/>
          <w:szCs w:val="28"/>
        </w:rPr>
        <w:t xml:space="preserve">  </w:t>
      </w:r>
      <w:r w:rsidRPr="00373E65">
        <w:rPr>
          <w:sz w:val="28"/>
          <w:szCs w:val="28"/>
        </w:rPr>
        <w:t>As of October 2021, she is active in the Women's Movements in both France and Italy.</w:t>
      </w:r>
    </w:p>
    <w:p w14:paraId="0996F2EA" w14:textId="1D413FA8" w:rsidR="00373E65" w:rsidRDefault="00373E65">
      <w:pPr>
        <w:rPr>
          <w:b/>
          <w:bCs/>
          <w:sz w:val="40"/>
          <w:szCs w:val="40"/>
        </w:rPr>
      </w:pPr>
      <w:r>
        <w:rPr>
          <w:sz w:val="28"/>
          <w:szCs w:val="28"/>
        </w:rPr>
        <w:br w:type="page"/>
      </w:r>
      <w:r>
        <w:rPr>
          <w:b/>
          <w:bCs/>
          <w:sz w:val="40"/>
          <w:szCs w:val="40"/>
        </w:rPr>
        <w:lastRenderedPageBreak/>
        <w:t>Simone</w:t>
      </w:r>
    </w:p>
    <w:p w14:paraId="6B33E05A" w14:textId="78B347EC" w:rsidR="00373E65" w:rsidRPr="00373E65" w:rsidRDefault="00373E65">
      <w:pPr>
        <w:rPr>
          <w:b/>
          <w:bCs/>
          <w:sz w:val="40"/>
          <w:szCs w:val="40"/>
        </w:rPr>
      </w:pPr>
      <w:r>
        <w:rPr>
          <w:b/>
          <w:bCs/>
          <w:noProof/>
          <w:sz w:val="40"/>
          <w:szCs w:val="40"/>
        </w:rPr>
        <w:drawing>
          <wp:inline distT="0" distB="0" distL="0" distR="0" wp14:anchorId="10DB1B14" wp14:editId="4F81382F">
            <wp:extent cx="2971800" cy="398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2975269" cy="3993726"/>
                    </a:xfrm>
                    <a:prstGeom prst="rect">
                      <a:avLst/>
                    </a:prstGeom>
                  </pic:spPr>
                </pic:pic>
              </a:graphicData>
            </a:graphic>
          </wp:inline>
        </w:drawing>
      </w:r>
    </w:p>
    <w:p w14:paraId="5FD6D42E" w14:textId="6E732C08" w:rsidR="00B7133A" w:rsidRPr="00B7133A" w:rsidRDefault="00B7133A" w:rsidP="00B7133A">
      <w:pPr>
        <w:pStyle w:val="NormalWeb"/>
        <w:shd w:val="clear" w:color="auto" w:fill="FFFFFF"/>
        <w:spacing w:before="120" w:beforeAutospacing="0" w:after="120" w:afterAutospacing="0"/>
        <w:rPr>
          <w:rFonts w:asciiTheme="minorHAnsi" w:hAnsiTheme="minorHAnsi" w:cstheme="minorHAnsi"/>
          <w:color w:val="202122"/>
        </w:rPr>
      </w:pPr>
      <w:r w:rsidRPr="00B7133A">
        <w:rPr>
          <w:rFonts w:asciiTheme="minorHAnsi" w:hAnsiTheme="minorHAnsi" w:cstheme="minorHAnsi"/>
          <w:b/>
          <w:bCs/>
          <w:color w:val="202122"/>
        </w:rPr>
        <w:t>Simone Lucie Ernestine Marie Bertrand de</w:t>
      </w:r>
      <w:r>
        <w:rPr>
          <w:rFonts w:asciiTheme="minorHAnsi" w:hAnsiTheme="minorHAnsi" w:cstheme="minorHAnsi"/>
          <w:b/>
          <w:bCs/>
          <w:color w:val="202122"/>
        </w:rPr>
        <w:t xml:space="preserve"> B</w:t>
      </w:r>
      <w:r w:rsidRPr="00B7133A">
        <w:rPr>
          <w:rFonts w:asciiTheme="minorHAnsi" w:hAnsiTheme="minorHAnsi" w:cstheme="minorHAnsi"/>
          <w:b/>
          <w:bCs/>
          <w:color w:val="202122"/>
        </w:rPr>
        <w:t>eauvoir</w:t>
      </w:r>
      <w:r w:rsidRPr="00B7133A">
        <w:rPr>
          <w:rFonts w:asciiTheme="minorHAnsi" w:hAnsiTheme="minorHAnsi" w:cstheme="minorHAnsi"/>
          <w:color w:val="202122"/>
        </w:rPr>
        <w:t xml:space="preserve">  1908 –1986 was a French writer, intellectual, existentialist philosopher, political activist, feminist, and social theorist. </w:t>
      </w:r>
      <w:r>
        <w:rPr>
          <w:rFonts w:asciiTheme="minorHAnsi" w:hAnsiTheme="minorHAnsi" w:cstheme="minorHAnsi"/>
          <w:color w:val="202122"/>
        </w:rPr>
        <w:t>S</w:t>
      </w:r>
      <w:r w:rsidRPr="00B7133A">
        <w:rPr>
          <w:rFonts w:asciiTheme="minorHAnsi" w:hAnsiTheme="minorHAnsi" w:cstheme="minorHAnsi"/>
          <w:color w:val="202122"/>
        </w:rPr>
        <w:t xml:space="preserve">he had a significant influence on both feminist existentialism and feminist theory. </w:t>
      </w:r>
    </w:p>
    <w:p w14:paraId="1A865335" w14:textId="0B8C1BEA" w:rsidR="00B7133A" w:rsidRPr="00B7133A" w:rsidRDefault="00B7133A" w:rsidP="00B7133A">
      <w:pPr>
        <w:spacing w:line="360" w:lineRule="auto"/>
        <w:rPr>
          <w:rFonts w:eastAsia="Times New Roman" w:cstheme="minorHAnsi"/>
          <w:color w:val="202122"/>
          <w:sz w:val="24"/>
          <w:szCs w:val="24"/>
          <w:lang w:eastAsia="en-CA"/>
        </w:rPr>
      </w:pPr>
      <w:r w:rsidRPr="00B7133A">
        <w:rPr>
          <w:rFonts w:eastAsia="Times New Roman" w:cstheme="minorHAnsi"/>
          <w:color w:val="202122"/>
          <w:sz w:val="24"/>
          <w:szCs w:val="24"/>
          <w:lang w:eastAsia="en-CA"/>
        </w:rPr>
        <w:t xml:space="preserve">Simone Lucie Ernestine Marie Bertrand de Beauvoir 1908 –1986 was a French writer, intellectual, existentialist philosopher, political activist, feminist, and social theorist. </w:t>
      </w:r>
      <w:r>
        <w:rPr>
          <w:rFonts w:eastAsia="Times New Roman" w:cstheme="minorHAnsi"/>
          <w:color w:val="202122"/>
          <w:sz w:val="24"/>
          <w:szCs w:val="24"/>
          <w:lang w:eastAsia="en-CA"/>
        </w:rPr>
        <w:t>S</w:t>
      </w:r>
      <w:r w:rsidRPr="00B7133A">
        <w:rPr>
          <w:rFonts w:eastAsia="Times New Roman" w:cstheme="minorHAnsi"/>
          <w:color w:val="202122"/>
          <w:sz w:val="24"/>
          <w:szCs w:val="24"/>
          <w:lang w:eastAsia="en-CA"/>
        </w:rPr>
        <w:t>he had a significant influence on both feminist existentialism and feminist theory.</w:t>
      </w:r>
      <w:r>
        <w:rPr>
          <w:rFonts w:eastAsia="Times New Roman" w:cstheme="minorHAnsi"/>
          <w:color w:val="202122"/>
          <w:sz w:val="24"/>
          <w:szCs w:val="24"/>
          <w:lang w:eastAsia="en-CA"/>
        </w:rPr>
        <w:t xml:space="preserve"> </w:t>
      </w:r>
    </w:p>
    <w:p w14:paraId="15F89FD5" w14:textId="430339A4" w:rsidR="00373E65" w:rsidRPr="00373E65" w:rsidRDefault="00B7133A" w:rsidP="00B7133A">
      <w:pPr>
        <w:spacing w:line="360" w:lineRule="auto"/>
        <w:rPr>
          <w:sz w:val="28"/>
          <w:szCs w:val="28"/>
        </w:rPr>
      </w:pPr>
      <w:r w:rsidRPr="00B7133A">
        <w:rPr>
          <w:rFonts w:eastAsia="Times New Roman" w:cstheme="minorHAnsi"/>
          <w:color w:val="202122"/>
          <w:sz w:val="24"/>
          <w:szCs w:val="24"/>
          <w:lang w:eastAsia="en-CA"/>
        </w:rPr>
        <w:t xml:space="preserve">Beauvoir wrote novels, essays, biographies, autobiographies and monographs on philosophy, politics, and social issues. She was known for her 1949 treatise </w:t>
      </w:r>
      <w:r w:rsidRPr="00B7133A">
        <w:rPr>
          <w:rFonts w:eastAsia="Times New Roman" w:cstheme="minorHAnsi"/>
          <w:b/>
          <w:bCs/>
          <w:i/>
          <w:iCs/>
          <w:color w:val="202122"/>
          <w:sz w:val="24"/>
          <w:szCs w:val="24"/>
          <w:lang w:eastAsia="en-CA"/>
        </w:rPr>
        <w:t>The Second Sex</w:t>
      </w:r>
      <w:r w:rsidRPr="00B7133A">
        <w:rPr>
          <w:rFonts w:eastAsia="Times New Roman" w:cstheme="minorHAnsi"/>
          <w:color w:val="202122"/>
          <w:sz w:val="24"/>
          <w:szCs w:val="24"/>
          <w:lang w:eastAsia="en-CA"/>
        </w:rPr>
        <w:t>, a detailed analysis of women's oppression and a foundational tract of contemporary feminism; and for her novels, including She Came to Stay and The Mandarins. Her memoirs</w:t>
      </w:r>
      <w:r>
        <w:rPr>
          <w:rFonts w:eastAsia="Times New Roman" w:cstheme="minorHAnsi"/>
          <w:color w:val="202122"/>
          <w:sz w:val="24"/>
          <w:szCs w:val="24"/>
          <w:lang w:eastAsia="en-CA"/>
        </w:rPr>
        <w:t xml:space="preserve"> </w:t>
      </w:r>
      <w:r w:rsidRPr="00B7133A">
        <w:rPr>
          <w:rFonts w:eastAsia="Times New Roman" w:cstheme="minorHAnsi"/>
          <w:color w:val="202122"/>
          <w:sz w:val="24"/>
          <w:szCs w:val="24"/>
          <w:lang w:eastAsia="en-CA"/>
        </w:rPr>
        <w:t>have a warmth and descriptive power</w:t>
      </w:r>
      <w:r>
        <w:rPr>
          <w:rFonts w:eastAsia="Times New Roman" w:cstheme="minorHAnsi"/>
          <w:color w:val="202122"/>
          <w:sz w:val="24"/>
          <w:szCs w:val="24"/>
          <w:lang w:eastAsia="en-CA"/>
        </w:rPr>
        <w:t>.</w:t>
      </w:r>
      <w:r w:rsidRPr="00B7133A">
        <w:rPr>
          <w:rFonts w:eastAsia="Times New Roman" w:cstheme="minorHAnsi"/>
          <w:color w:val="202122"/>
          <w:sz w:val="24"/>
          <w:szCs w:val="24"/>
          <w:lang w:eastAsia="en-CA"/>
        </w:rPr>
        <w:t xml:space="preserve"> She won the 1954 Prix Goncourt, the 1975 Jerusalem Prize, and the 1978 Austrian State Prize for European Literature. She was also known for her open, lifelong relationship with French philosopher Jean-Paul Sartre. </w:t>
      </w:r>
    </w:p>
    <w:p w14:paraId="4698A42E" w14:textId="77777777" w:rsidR="00B7133A" w:rsidRPr="00B7133A" w:rsidRDefault="00B7133A">
      <w:pPr>
        <w:rPr>
          <w:b/>
          <w:bCs/>
          <w:noProof/>
          <w:sz w:val="40"/>
          <w:szCs w:val="40"/>
        </w:rPr>
      </w:pPr>
      <w:r w:rsidRPr="00B7133A">
        <w:rPr>
          <w:b/>
          <w:bCs/>
          <w:noProof/>
          <w:sz w:val="40"/>
          <w:szCs w:val="40"/>
        </w:rPr>
        <w:lastRenderedPageBreak/>
        <w:t>CLIMATE</w:t>
      </w:r>
    </w:p>
    <w:p w14:paraId="42A2626C" w14:textId="77777777" w:rsidR="00B7133A" w:rsidRDefault="002338A1" w:rsidP="00B7133A">
      <w:pPr>
        <w:spacing w:line="360" w:lineRule="auto"/>
        <w:rPr>
          <w:sz w:val="28"/>
          <w:szCs w:val="28"/>
        </w:rPr>
      </w:pPr>
      <w:r>
        <w:rPr>
          <w:noProof/>
        </w:rPr>
        <w:drawing>
          <wp:inline distT="0" distB="0" distL="0" distR="0" wp14:anchorId="6FBCAA85" wp14:editId="12A4934A">
            <wp:extent cx="3314700" cy="4532923"/>
            <wp:effectExtent l="0" t="0" r="0" b="12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20452" cy="4540789"/>
                    </a:xfrm>
                    <a:prstGeom prst="rect">
                      <a:avLst/>
                    </a:prstGeom>
                  </pic:spPr>
                </pic:pic>
              </a:graphicData>
            </a:graphic>
          </wp:inline>
        </w:drawing>
      </w:r>
    </w:p>
    <w:p w14:paraId="3F63CC33" w14:textId="7769C03E" w:rsidR="003C1B57" w:rsidRDefault="00B7133A" w:rsidP="00B7133A">
      <w:pPr>
        <w:spacing w:line="360" w:lineRule="auto"/>
        <w:rPr>
          <w:sz w:val="28"/>
          <w:szCs w:val="28"/>
        </w:rPr>
      </w:pPr>
      <w:r>
        <w:rPr>
          <w:sz w:val="28"/>
          <w:szCs w:val="28"/>
        </w:rPr>
        <w:t xml:space="preserve">This is one of the earliest pieces in the series, presenting a few words that continually appear in reports of disasters around the globe. </w:t>
      </w:r>
      <w:r w:rsidR="003C1B57">
        <w:rPr>
          <w:sz w:val="28"/>
          <w:szCs w:val="28"/>
        </w:rPr>
        <w:t>The sun is represented by a fabulously crocheted doily incorporated into the painting. The cheerful colours and perky fabric inclusion offers an ironic counterpoint to the dire words.</w:t>
      </w:r>
    </w:p>
    <w:p w14:paraId="2F00F4A0" w14:textId="77777777" w:rsidR="003C1B57" w:rsidRDefault="003C1B57">
      <w:pPr>
        <w:rPr>
          <w:sz w:val="28"/>
          <w:szCs w:val="28"/>
        </w:rPr>
      </w:pPr>
      <w:r>
        <w:rPr>
          <w:sz w:val="28"/>
          <w:szCs w:val="28"/>
        </w:rPr>
        <w:br w:type="page"/>
      </w:r>
    </w:p>
    <w:p w14:paraId="44BF3BE6" w14:textId="598C1A64" w:rsidR="003C1B57" w:rsidRDefault="003C1B57" w:rsidP="00B7133A">
      <w:pPr>
        <w:spacing w:line="360" w:lineRule="auto"/>
        <w:rPr>
          <w:b/>
          <w:bCs/>
          <w:sz w:val="40"/>
          <w:szCs w:val="40"/>
        </w:rPr>
      </w:pPr>
      <w:r w:rsidRPr="003C1B57">
        <w:rPr>
          <w:b/>
          <w:bCs/>
          <w:sz w:val="40"/>
          <w:szCs w:val="40"/>
        </w:rPr>
        <w:lastRenderedPageBreak/>
        <w:t>VIRUS</w:t>
      </w:r>
    </w:p>
    <w:p w14:paraId="6EDD4E75" w14:textId="1E09B49A" w:rsidR="003C1B57" w:rsidRPr="003C1B57" w:rsidRDefault="003C1B57" w:rsidP="00B7133A">
      <w:pPr>
        <w:spacing w:line="360" w:lineRule="auto"/>
        <w:rPr>
          <w:b/>
          <w:bCs/>
          <w:sz w:val="40"/>
          <w:szCs w:val="40"/>
        </w:rPr>
      </w:pPr>
      <w:r>
        <w:rPr>
          <w:b/>
          <w:bCs/>
          <w:noProof/>
          <w:sz w:val="40"/>
          <w:szCs w:val="40"/>
        </w:rPr>
        <w:drawing>
          <wp:inline distT="0" distB="0" distL="0" distR="0" wp14:anchorId="75624D36" wp14:editId="62A4AE37">
            <wp:extent cx="3429000" cy="4746014"/>
            <wp:effectExtent l="0" t="0" r="0" b="0"/>
            <wp:docPr id="12" name="Picture 12"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rty&#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430902" cy="4748647"/>
                    </a:xfrm>
                    <a:prstGeom prst="rect">
                      <a:avLst/>
                    </a:prstGeom>
                  </pic:spPr>
                </pic:pic>
              </a:graphicData>
            </a:graphic>
          </wp:inline>
        </w:drawing>
      </w:r>
    </w:p>
    <w:p w14:paraId="4E365081" w14:textId="0A95D2C8" w:rsidR="003C1B57" w:rsidRDefault="003C1B57" w:rsidP="003C1B57">
      <w:pPr>
        <w:spacing w:line="480" w:lineRule="auto"/>
        <w:rPr>
          <w:sz w:val="28"/>
          <w:szCs w:val="28"/>
        </w:rPr>
      </w:pPr>
      <w:r>
        <w:rPr>
          <w:sz w:val="28"/>
          <w:szCs w:val="28"/>
        </w:rPr>
        <w:t>The first crossword I made takes a piece of handwork and transforms it into the corona virus image. Just as my lockdown time was spent creating this series, the time consuming needlework would have given women something to do during long hours in circumscribed lives.  The words I used are still some of the more significant words in ou</w:t>
      </w:r>
      <w:r w:rsidR="00602087">
        <w:rPr>
          <w:sz w:val="28"/>
          <w:szCs w:val="28"/>
        </w:rPr>
        <w:t>r</w:t>
      </w:r>
      <w:r>
        <w:rPr>
          <w:sz w:val="28"/>
          <w:szCs w:val="28"/>
        </w:rPr>
        <w:t xml:space="preserve"> language today.</w:t>
      </w:r>
    </w:p>
    <w:p w14:paraId="6CD1C309" w14:textId="77777777" w:rsidR="003C1B57" w:rsidRDefault="003C1B57">
      <w:pPr>
        <w:rPr>
          <w:sz w:val="28"/>
          <w:szCs w:val="28"/>
        </w:rPr>
      </w:pPr>
      <w:r>
        <w:rPr>
          <w:sz w:val="28"/>
          <w:szCs w:val="28"/>
        </w:rPr>
        <w:br w:type="page"/>
      </w:r>
    </w:p>
    <w:p w14:paraId="1404525E" w14:textId="77777777" w:rsidR="003C1B57" w:rsidRDefault="003C1B57" w:rsidP="003C1B57">
      <w:pPr>
        <w:spacing w:line="480" w:lineRule="auto"/>
        <w:rPr>
          <w:b/>
          <w:bCs/>
          <w:sz w:val="40"/>
          <w:szCs w:val="40"/>
        </w:rPr>
      </w:pPr>
      <w:r w:rsidRPr="003C1B57">
        <w:rPr>
          <w:b/>
          <w:bCs/>
          <w:sz w:val="40"/>
          <w:szCs w:val="40"/>
        </w:rPr>
        <w:lastRenderedPageBreak/>
        <w:t>MONEY</w:t>
      </w:r>
    </w:p>
    <w:p w14:paraId="15D44988" w14:textId="77777777" w:rsidR="003C1B57" w:rsidRDefault="003C1B57" w:rsidP="003C1B57">
      <w:pPr>
        <w:spacing w:line="480" w:lineRule="auto"/>
        <w:rPr>
          <w:sz w:val="28"/>
          <w:szCs w:val="28"/>
        </w:rPr>
      </w:pPr>
      <w:r>
        <w:rPr>
          <w:b/>
          <w:bCs/>
          <w:noProof/>
          <w:sz w:val="40"/>
          <w:szCs w:val="40"/>
        </w:rPr>
        <w:drawing>
          <wp:inline distT="0" distB="0" distL="0" distR="0" wp14:anchorId="6EE8FAC2" wp14:editId="47E3201E">
            <wp:extent cx="3429000" cy="4737956"/>
            <wp:effectExtent l="0" t="0" r="0" b="5715"/>
            <wp:docPr id="13" name="Picture 13" descr="A picture containing text, outdoor,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graffiti&#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444710" cy="4759663"/>
                    </a:xfrm>
                    <a:prstGeom prst="rect">
                      <a:avLst/>
                    </a:prstGeom>
                  </pic:spPr>
                </pic:pic>
              </a:graphicData>
            </a:graphic>
          </wp:inline>
        </w:drawing>
      </w:r>
    </w:p>
    <w:p w14:paraId="6C66B8B1" w14:textId="5BD9AEE8" w:rsidR="007E64A2" w:rsidRDefault="003C1B57" w:rsidP="003C1B57">
      <w:pPr>
        <w:spacing w:line="480" w:lineRule="auto"/>
        <w:rPr>
          <w:sz w:val="28"/>
          <w:szCs w:val="28"/>
        </w:rPr>
      </w:pPr>
      <w:r>
        <w:rPr>
          <w:sz w:val="28"/>
          <w:szCs w:val="28"/>
        </w:rPr>
        <w:t xml:space="preserve">Who gains? Who loses? Our extinct copper </w:t>
      </w:r>
      <w:r w:rsidR="007E64A2">
        <w:rPr>
          <w:sz w:val="28"/>
          <w:szCs w:val="28"/>
        </w:rPr>
        <w:t>penny</w:t>
      </w:r>
      <w:r>
        <w:rPr>
          <w:sz w:val="28"/>
          <w:szCs w:val="28"/>
        </w:rPr>
        <w:t xml:space="preserve"> becomes the visual hoo</w:t>
      </w:r>
      <w:r w:rsidR="007E64A2">
        <w:rPr>
          <w:sz w:val="28"/>
          <w:szCs w:val="28"/>
        </w:rPr>
        <w:t>k</w:t>
      </w:r>
      <w:r>
        <w:rPr>
          <w:sz w:val="28"/>
          <w:szCs w:val="28"/>
        </w:rPr>
        <w:t xml:space="preserve"> against </w:t>
      </w:r>
      <w:r w:rsidR="007E64A2">
        <w:rPr>
          <w:sz w:val="28"/>
          <w:szCs w:val="28"/>
        </w:rPr>
        <w:t>a few bits of text from the financial pages.  A cotton doily holds the image, which then is incorporated into an acrylic background.</w:t>
      </w:r>
    </w:p>
    <w:p w14:paraId="4917E80D" w14:textId="77777777" w:rsidR="007E64A2" w:rsidRDefault="007E64A2">
      <w:pPr>
        <w:rPr>
          <w:sz w:val="28"/>
          <w:szCs w:val="28"/>
        </w:rPr>
      </w:pPr>
      <w:r>
        <w:rPr>
          <w:sz w:val="28"/>
          <w:szCs w:val="28"/>
        </w:rPr>
        <w:br w:type="page"/>
      </w:r>
    </w:p>
    <w:p w14:paraId="21588457" w14:textId="5E80BD8C" w:rsidR="007E64A2" w:rsidRDefault="007E64A2" w:rsidP="003C1B57">
      <w:pPr>
        <w:spacing w:line="480" w:lineRule="auto"/>
        <w:rPr>
          <w:b/>
          <w:bCs/>
          <w:sz w:val="40"/>
          <w:szCs w:val="40"/>
        </w:rPr>
      </w:pPr>
      <w:r>
        <w:rPr>
          <w:b/>
          <w:bCs/>
          <w:sz w:val="40"/>
          <w:szCs w:val="40"/>
        </w:rPr>
        <w:lastRenderedPageBreak/>
        <w:t>JUST DON’T</w:t>
      </w:r>
    </w:p>
    <w:p w14:paraId="0BF49514" w14:textId="182A4F21" w:rsidR="007E64A2" w:rsidRDefault="007E64A2" w:rsidP="003C1B57">
      <w:pPr>
        <w:spacing w:line="480" w:lineRule="auto"/>
        <w:rPr>
          <w:sz w:val="28"/>
          <w:szCs w:val="28"/>
        </w:rPr>
      </w:pPr>
      <w:r>
        <w:rPr>
          <w:b/>
          <w:bCs/>
          <w:noProof/>
          <w:sz w:val="40"/>
          <w:szCs w:val="40"/>
        </w:rPr>
        <w:drawing>
          <wp:inline distT="0" distB="0" distL="0" distR="0" wp14:anchorId="17B2475D" wp14:editId="0EC0CE37">
            <wp:extent cx="3558081" cy="5029200"/>
            <wp:effectExtent l="0" t="0" r="4445"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560205" cy="5032202"/>
                    </a:xfrm>
                    <a:prstGeom prst="rect">
                      <a:avLst/>
                    </a:prstGeom>
                  </pic:spPr>
                </pic:pic>
              </a:graphicData>
            </a:graphic>
          </wp:inline>
        </w:drawing>
      </w:r>
      <w:r>
        <w:rPr>
          <w:sz w:val="28"/>
          <w:szCs w:val="28"/>
        </w:rPr>
        <w:t xml:space="preserve"> </w:t>
      </w:r>
    </w:p>
    <w:p w14:paraId="2A2A6C79" w14:textId="74E3E79E" w:rsidR="007E64A2" w:rsidRDefault="007E64A2" w:rsidP="003C1B57">
      <w:pPr>
        <w:spacing w:line="480" w:lineRule="auto"/>
        <w:rPr>
          <w:b/>
          <w:bCs/>
          <w:sz w:val="40"/>
          <w:szCs w:val="40"/>
        </w:rPr>
      </w:pPr>
      <w:r>
        <w:rPr>
          <w:sz w:val="28"/>
          <w:szCs w:val="28"/>
        </w:rPr>
        <w:t>My Facebook request for phrases that artists hate to hear, or to be described as, had  huge response. Here were some of my favourites.</w:t>
      </w:r>
    </w:p>
    <w:p w14:paraId="41A0BD29" w14:textId="77777777" w:rsidR="007E64A2" w:rsidRDefault="007E64A2">
      <w:pPr>
        <w:rPr>
          <w:b/>
          <w:bCs/>
          <w:sz w:val="40"/>
          <w:szCs w:val="40"/>
        </w:rPr>
      </w:pPr>
      <w:r>
        <w:rPr>
          <w:b/>
          <w:bCs/>
          <w:sz w:val="40"/>
          <w:szCs w:val="40"/>
        </w:rPr>
        <w:br w:type="page"/>
      </w:r>
    </w:p>
    <w:p w14:paraId="5E896801" w14:textId="39DB11FF" w:rsidR="002338A1" w:rsidRPr="007E64A2" w:rsidRDefault="007E64A2">
      <w:pPr>
        <w:rPr>
          <w:b/>
          <w:bCs/>
          <w:noProof/>
          <w:sz w:val="44"/>
          <w:szCs w:val="44"/>
        </w:rPr>
      </w:pPr>
      <w:r>
        <w:rPr>
          <w:noProof/>
        </w:rPr>
        <w:lastRenderedPageBreak/>
        <w:drawing>
          <wp:anchor distT="0" distB="0" distL="114300" distR="114300" simplePos="0" relativeHeight="251658240" behindDoc="0" locked="0" layoutInCell="1" allowOverlap="1" wp14:anchorId="79F6ED99" wp14:editId="0DB387B7">
            <wp:simplePos x="0" y="0"/>
            <wp:positionH relativeFrom="column">
              <wp:posOffset>0</wp:posOffset>
            </wp:positionH>
            <wp:positionV relativeFrom="paragraph">
              <wp:posOffset>462915</wp:posOffset>
            </wp:positionV>
            <wp:extent cx="3771900" cy="5175250"/>
            <wp:effectExtent l="0" t="0" r="0" b="6350"/>
            <wp:wrapTopAndBottom/>
            <wp:docPr id="5" name="Picture 5" descr="A picture containing text, covered,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overed, graffiti&#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1900" cy="5175250"/>
                    </a:xfrm>
                    <a:prstGeom prst="rect">
                      <a:avLst/>
                    </a:prstGeom>
                  </pic:spPr>
                </pic:pic>
              </a:graphicData>
            </a:graphic>
            <wp14:sizeRelH relativeFrom="margin">
              <wp14:pctWidth>0</wp14:pctWidth>
            </wp14:sizeRelH>
            <wp14:sizeRelV relativeFrom="margin">
              <wp14:pctHeight>0</wp14:pctHeight>
            </wp14:sizeRelV>
          </wp:anchor>
        </w:drawing>
      </w:r>
      <w:r w:rsidRPr="007E64A2">
        <w:rPr>
          <w:b/>
          <w:bCs/>
          <w:noProof/>
          <w:sz w:val="44"/>
          <w:szCs w:val="44"/>
        </w:rPr>
        <w:t>JARGON</w:t>
      </w:r>
    </w:p>
    <w:p w14:paraId="55D0FB79" w14:textId="765D23E0" w:rsidR="002338A1" w:rsidRDefault="007E64A2">
      <w:pPr>
        <w:rPr>
          <w:noProof/>
        </w:rPr>
      </w:pPr>
      <w:r>
        <w:rPr>
          <w:noProof/>
        </w:rPr>
        <w:t xml:space="preserve"> </w:t>
      </w:r>
    </w:p>
    <w:p w14:paraId="5889AF1E" w14:textId="5F349EF1" w:rsidR="002338A1" w:rsidRPr="007E64A2" w:rsidRDefault="007E64A2">
      <w:pPr>
        <w:rPr>
          <w:noProof/>
          <w:sz w:val="32"/>
          <w:szCs w:val="32"/>
        </w:rPr>
      </w:pPr>
      <w:r>
        <w:rPr>
          <w:noProof/>
          <w:sz w:val="32"/>
          <w:szCs w:val="32"/>
        </w:rPr>
        <w:t xml:space="preserve">This is the result of another </w:t>
      </w:r>
      <w:r w:rsidR="002338A1" w:rsidRPr="007E64A2">
        <w:rPr>
          <w:noProof/>
          <w:sz w:val="32"/>
          <w:szCs w:val="32"/>
        </w:rPr>
        <w:t xml:space="preserve">request on facebook for words </w:t>
      </w:r>
      <w:r>
        <w:rPr>
          <w:noProof/>
          <w:sz w:val="32"/>
          <w:szCs w:val="32"/>
        </w:rPr>
        <w:t xml:space="preserve">from art writing </w:t>
      </w:r>
      <w:r w:rsidR="002338A1" w:rsidRPr="007E64A2">
        <w:rPr>
          <w:noProof/>
          <w:sz w:val="32"/>
          <w:szCs w:val="32"/>
        </w:rPr>
        <w:t>that artists and writers find to be overused</w:t>
      </w:r>
      <w:r>
        <w:rPr>
          <w:noProof/>
          <w:sz w:val="32"/>
          <w:szCs w:val="32"/>
        </w:rPr>
        <w:t>,</w:t>
      </w:r>
      <w:r w:rsidR="00EA68A2" w:rsidRPr="007E64A2">
        <w:rPr>
          <w:noProof/>
          <w:sz w:val="32"/>
          <w:szCs w:val="32"/>
        </w:rPr>
        <w:t xml:space="preserve"> </w:t>
      </w:r>
      <w:r w:rsidR="002338A1" w:rsidRPr="007E64A2">
        <w:rPr>
          <w:noProof/>
          <w:sz w:val="32"/>
          <w:szCs w:val="32"/>
        </w:rPr>
        <w:t xml:space="preserve"> pretentious</w:t>
      </w:r>
      <w:r>
        <w:rPr>
          <w:noProof/>
          <w:sz w:val="32"/>
          <w:szCs w:val="32"/>
        </w:rPr>
        <w:t>,</w:t>
      </w:r>
      <w:r w:rsidR="00EA68A2" w:rsidRPr="007E64A2">
        <w:rPr>
          <w:noProof/>
          <w:sz w:val="32"/>
          <w:szCs w:val="32"/>
        </w:rPr>
        <w:t xml:space="preserve"> </w:t>
      </w:r>
      <w:r w:rsidR="002338A1" w:rsidRPr="007E64A2">
        <w:rPr>
          <w:noProof/>
          <w:sz w:val="32"/>
          <w:szCs w:val="32"/>
        </w:rPr>
        <w:t xml:space="preserve"> and otherwise annoying. </w:t>
      </w:r>
    </w:p>
    <w:p w14:paraId="77FB178A" w14:textId="77EAF88E" w:rsidR="002338A1" w:rsidRDefault="002338A1">
      <w:pPr>
        <w:rPr>
          <w:noProof/>
          <w:sz w:val="32"/>
          <w:szCs w:val="32"/>
        </w:rPr>
      </w:pPr>
      <w:r w:rsidRPr="007E64A2">
        <w:rPr>
          <w:noProof/>
          <w:sz w:val="32"/>
          <w:szCs w:val="32"/>
        </w:rPr>
        <w:t xml:space="preserve">I learned that I have probably used all of them in my own </w:t>
      </w:r>
      <w:r w:rsidR="007E64A2">
        <w:rPr>
          <w:noProof/>
          <w:sz w:val="32"/>
          <w:szCs w:val="32"/>
        </w:rPr>
        <w:t>essays and reviews</w:t>
      </w:r>
      <w:r w:rsidRPr="007E64A2">
        <w:rPr>
          <w:noProof/>
          <w:sz w:val="32"/>
          <w:szCs w:val="32"/>
        </w:rPr>
        <w:t>.</w:t>
      </w:r>
    </w:p>
    <w:p w14:paraId="0C4E5F44" w14:textId="26BCA47C" w:rsidR="007E64A2" w:rsidRPr="007E64A2" w:rsidRDefault="007E64A2">
      <w:pPr>
        <w:rPr>
          <w:noProof/>
          <w:sz w:val="32"/>
          <w:szCs w:val="32"/>
        </w:rPr>
      </w:pPr>
      <w:r>
        <w:rPr>
          <w:noProof/>
          <w:sz w:val="32"/>
          <w:szCs w:val="32"/>
        </w:rPr>
        <w:t>Problematic indeed!</w:t>
      </w:r>
    </w:p>
    <w:p w14:paraId="6CC7F5D4" w14:textId="77777777" w:rsidR="002338A1" w:rsidRPr="007E64A2" w:rsidRDefault="002338A1">
      <w:pPr>
        <w:rPr>
          <w:noProof/>
          <w:sz w:val="32"/>
          <w:szCs w:val="32"/>
        </w:rPr>
      </w:pPr>
      <w:r w:rsidRPr="007E64A2">
        <w:rPr>
          <w:noProof/>
          <w:sz w:val="32"/>
          <w:szCs w:val="32"/>
        </w:rPr>
        <w:br w:type="page"/>
      </w:r>
    </w:p>
    <w:p w14:paraId="3A69A827" w14:textId="4D66B9A1" w:rsidR="002338A1" w:rsidRDefault="007E64A2">
      <w:pPr>
        <w:rPr>
          <w:b/>
          <w:bCs/>
          <w:sz w:val="40"/>
          <w:szCs w:val="40"/>
        </w:rPr>
      </w:pPr>
      <w:r w:rsidRPr="007E64A2">
        <w:rPr>
          <w:b/>
          <w:bCs/>
          <w:sz w:val="40"/>
          <w:szCs w:val="40"/>
        </w:rPr>
        <w:lastRenderedPageBreak/>
        <w:t>CLEISTHENES, the father of democracy</w:t>
      </w:r>
    </w:p>
    <w:p w14:paraId="78EC3B8A" w14:textId="1EE5440B" w:rsidR="007E64A2" w:rsidRDefault="007E64A2">
      <w:pPr>
        <w:rPr>
          <w:b/>
          <w:bCs/>
          <w:sz w:val="28"/>
          <w:szCs w:val="28"/>
        </w:rPr>
      </w:pPr>
      <w:r>
        <w:rPr>
          <w:b/>
          <w:bCs/>
          <w:noProof/>
          <w:sz w:val="40"/>
          <w:szCs w:val="40"/>
        </w:rPr>
        <w:drawing>
          <wp:inline distT="0" distB="0" distL="0" distR="0" wp14:anchorId="4399B92A" wp14:editId="59521869">
            <wp:extent cx="2705100" cy="3810000"/>
            <wp:effectExtent l="0" t="0" r="0" b="0"/>
            <wp:docPr id="15" name="Picture 15" descr="A picture containing text, building, booth,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uilding, booth, stor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05100" cy="3810000"/>
                    </a:xfrm>
                    <a:prstGeom prst="rect">
                      <a:avLst/>
                    </a:prstGeom>
                  </pic:spPr>
                </pic:pic>
              </a:graphicData>
            </a:graphic>
          </wp:inline>
        </w:drawing>
      </w:r>
    </w:p>
    <w:p w14:paraId="29245608" w14:textId="4F8E6BC2" w:rsidR="00A16617" w:rsidRDefault="009E744E">
      <w:pPr>
        <w:rPr>
          <w:sz w:val="28"/>
          <w:szCs w:val="28"/>
        </w:rPr>
      </w:pPr>
      <w:r w:rsidRPr="009E744E">
        <w:rPr>
          <w:sz w:val="28"/>
          <w:szCs w:val="28"/>
        </w:rPr>
        <w:t>So that’s his bust</w:t>
      </w:r>
      <w:r>
        <w:rPr>
          <w:sz w:val="28"/>
          <w:szCs w:val="28"/>
        </w:rPr>
        <w:t xml:space="preserve"> and a </w:t>
      </w:r>
      <w:r w:rsidR="00A16617">
        <w:rPr>
          <w:sz w:val="28"/>
          <w:szCs w:val="28"/>
        </w:rPr>
        <w:t>cherry picking</w:t>
      </w:r>
      <w:r>
        <w:rPr>
          <w:sz w:val="28"/>
          <w:szCs w:val="28"/>
        </w:rPr>
        <w:t xml:space="preserve"> of words connected to the idea of democracy. </w:t>
      </w:r>
      <w:r w:rsidR="00A16617">
        <w:rPr>
          <w:sz w:val="28"/>
          <w:szCs w:val="28"/>
        </w:rPr>
        <w:t>The cotton handiwork here contains an overpainted, somewhat abused version of his image.</w:t>
      </w:r>
    </w:p>
    <w:p w14:paraId="5C701FC1" w14:textId="3952661E" w:rsidR="009E744E" w:rsidRDefault="009E744E">
      <w:pPr>
        <w:rPr>
          <w:sz w:val="28"/>
          <w:szCs w:val="28"/>
        </w:rPr>
      </w:pPr>
      <w:r>
        <w:rPr>
          <w:sz w:val="28"/>
          <w:szCs w:val="28"/>
        </w:rPr>
        <w:t xml:space="preserve">While I painted this long before January 6, democracy was already an idea in jeopardy in many places. </w:t>
      </w:r>
    </w:p>
    <w:p w14:paraId="576770DC" w14:textId="61ED7AFC" w:rsidR="00A16617" w:rsidRPr="00A16617" w:rsidRDefault="00A16617" w:rsidP="00A16617">
      <w:pPr>
        <w:rPr>
          <w:sz w:val="28"/>
          <w:szCs w:val="28"/>
        </w:rPr>
      </w:pPr>
      <w:r w:rsidRPr="00A16617">
        <w:rPr>
          <w:sz w:val="28"/>
          <w:szCs w:val="28"/>
        </w:rPr>
        <w:t>Cleisthenes</w:t>
      </w:r>
      <w:r>
        <w:rPr>
          <w:sz w:val="28"/>
          <w:szCs w:val="28"/>
        </w:rPr>
        <w:t xml:space="preserve"> </w:t>
      </w:r>
      <w:r w:rsidRPr="00A16617">
        <w:rPr>
          <w:sz w:val="28"/>
          <w:szCs w:val="28"/>
        </w:rPr>
        <w:t>was an ancient Athenian lawgiver credited with reforming the constitution of ancient Athens and setting it on a democratic footing in 508 BC. He was also credited with increasing the power of the Athenian citizens' assembly and for reducing the power of the nobility over Athenian politics.</w:t>
      </w:r>
    </w:p>
    <w:p w14:paraId="605B179B" w14:textId="40ABFF97" w:rsidR="009E744E" w:rsidRDefault="00A16617" w:rsidP="00A16617">
      <w:pPr>
        <w:rPr>
          <w:sz w:val="28"/>
          <w:szCs w:val="28"/>
        </w:rPr>
      </w:pPr>
      <w:r w:rsidRPr="00A16617">
        <w:rPr>
          <w:sz w:val="28"/>
          <w:szCs w:val="28"/>
        </w:rPr>
        <w:t>Through Cleisthenes' reforms, the people of Athens endowed their city with isonomic institutions—equal rights for all citizens (though only free men were citizens)—and established ostracism as a punishment.</w:t>
      </w:r>
    </w:p>
    <w:p w14:paraId="21792497" w14:textId="49A81986" w:rsidR="00A16617" w:rsidRDefault="00A16617" w:rsidP="00A16617">
      <w:pPr>
        <w:rPr>
          <w:sz w:val="28"/>
          <w:szCs w:val="28"/>
        </w:rPr>
      </w:pPr>
      <w:r w:rsidRPr="00A16617">
        <w:rPr>
          <w:sz w:val="28"/>
          <w:szCs w:val="28"/>
        </w:rPr>
        <w:t>He also established sortition – the random selection of citizens to fill government positions rather than kinship or heredity, a true test of real democracy.</w:t>
      </w:r>
    </w:p>
    <w:p w14:paraId="50E80B9C" w14:textId="62971841" w:rsidR="00A16617" w:rsidRDefault="00A16617">
      <w:pPr>
        <w:rPr>
          <w:b/>
          <w:bCs/>
          <w:sz w:val="40"/>
          <w:szCs w:val="40"/>
        </w:rPr>
      </w:pPr>
      <w:r>
        <w:rPr>
          <w:sz w:val="28"/>
          <w:szCs w:val="28"/>
        </w:rPr>
        <w:br w:type="page"/>
      </w:r>
      <w:r>
        <w:rPr>
          <w:b/>
          <w:bCs/>
          <w:sz w:val="40"/>
          <w:szCs w:val="40"/>
        </w:rPr>
        <w:lastRenderedPageBreak/>
        <w:t>PSYCH 101</w:t>
      </w:r>
    </w:p>
    <w:p w14:paraId="598A64A8" w14:textId="0B0DF739" w:rsidR="00A16617" w:rsidRDefault="00A16617">
      <w:pPr>
        <w:rPr>
          <w:b/>
          <w:bCs/>
          <w:sz w:val="40"/>
          <w:szCs w:val="40"/>
        </w:rPr>
      </w:pPr>
      <w:r>
        <w:rPr>
          <w:b/>
          <w:bCs/>
          <w:noProof/>
          <w:sz w:val="40"/>
          <w:szCs w:val="40"/>
        </w:rPr>
        <w:drawing>
          <wp:inline distT="0" distB="0" distL="0" distR="0" wp14:anchorId="35EC1240" wp14:editId="35A160DE">
            <wp:extent cx="3657600" cy="5033394"/>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661292" cy="5038475"/>
                    </a:xfrm>
                    <a:prstGeom prst="rect">
                      <a:avLst/>
                    </a:prstGeom>
                  </pic:spPr>
                </pic:pic>
              </a:graphicData>
            </a:graphic>
          </wp:inline>
        </w:drawing>
      </w:r>
    </w:p>
    <w:p w14:paraId="31D1FFA1" w14:textId="15EA6DC4" w:rsidR="00A16617" w:rsidRDefault="00A16617" w:rsidP="00A16617">
      <w:pPr>
        <w:spacing w:line="360" w:lineRule="auto"/>
        <w:rPr>
          <w:sz w:val="28"/>
          <w:szCs w:val="28"/>
        </w:rPr>
      </w:pPr>
      <w:r>
        <w:rPr>
          <w:sz w:val="28"/>
          <w:szCs w:val="28"/>
        </w:rPr>
        <w:t>Freud and Jung in their corners and pop culture words pulled from general knowledge of their ideas.</w:t>
      </w:r>
    </w:p>
    <w:p w14:paraId="5D81BAE3" w14:textId="606F6419" w:rsidR="00A16617" w:rsidRPr="00A16617" w:rsidRDefault="00A16617" w:rsidP="00A16617">
      <w:pPr>
        <w:spacing w:line="360" w:lineRule="auto"/>
        <w:rPr>
          <w:sz w:val="28"/>
          <w:szCs w:val="28"/>
        </w:rPr>
      </w:pPr>
      <w:r>
        <w:rPr>
          <w:sz w:val="28"/>
          <w:szCs w:val="28"/>
        </w:rPr>
        <w:t>Their images, dyed into frames, are painted across in a manner that suggests a level of corruption in understanding of the concepts they explored and developed.</w:t>
      </w:r>
    </w:p>
    <w:p w14:paraId="24EA400E" w14:textId="54E6AB36" w:rsidR="00A16617" w:rsidRDefault="00A16617" w:rsidP="00A16617">
      <w:pPr>
        <w:rPr>
          <w:sz w:val="28"/>
          <w:szCs w:val="28"/>
        </w:rPr>
      </w:pPr>
    </w:p>
    <w:p w14:paraId="304306DE" w14:textId="77777777" w:rsidR="00A16617" w:rsidRDefault="00A16617">
      <w:pPr>
        <w:rPr>
          <w:sz w:val="28"/>
          <w:szCs w:val="28"/>
        </w:rPr>
      </w:pPr>
      <w:r>
        <w:rPr>
          <w:sz w:val="28"/>
          <w:szCs w:val="28"/>
        </w:rPr>
        <w:br w:type="page"/>
      </w:r>
    </w:p>
    <w:p w14:paraId="796C903F" w14:textId="064DD42F" w:rsidR="00A16617" w:rsidRDefault="00623022" w:rsidP="00A16617">
      <w:pPr>
        <w:rPr>
          <w:sz w:val="28"/>
          <w:szCs w:val="28"/>
        </w:rPr>
      </w:pPr>
      <w:r>
        <w:rPr>
          <w:b/>
          <w:bCs/>
          <w:sz w:val="40"/>
          <w:szCs w:val="40"/>
        </w:rPr>
        <w:lastRenderedPageBreak/>
        <w:t>JUNK</w:t>
      </w:r>
    </w:p>
    <w:p w14:paraId="72D1CC96" w14:textId="09DA7E4A" w:rsidR="00623022" w:rsidRDefault="00623022" w:rsidP="00A16617">
      <w:pPr>
        <w:rPr>
          <w:sz w:val="28"/>
          <w:szCs w:val="28"/>
        </w:rPr>
      </w:pPr>
      <w:r>
        <w:rPr>
          <w:noProof/>
          <w:sz w:val="28"/>
          <w:szCs w:val="28"/>
        </w:rPr>
        <w:drawing>
          <wp:inline distT="0" distB="0" distL="0" distR="0" wp14:anchorId="246D2B9A" wp14:editId="31A82019">
            <wp:extent cx="2971800" cy="4050029"/>
            <wp:effectExtent l="0" t="0" r="0" b="8255"/>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978516" cy="4059181"/>
                    </a:xfrm>
                    <a:prstGeom prst="rect">
                      <a:avLst/>
                    </a:prstGeom>
                  </pic:spPr>
                </pic:pic>
              </a:graphicData>
            </a:graphic>
          </wp:inline>
        </w:drawing>
      </w:r>
    </w:p>
    <w:p w14:paraId="1E2B9109" w14:textId="27D3B022" w:rsidR="00623022" w:rsidRDefault="00623022" w:rsidP="00A16617">
      <w:pPr>
        <w:rPr>
          <w:sz w:val="28"/>
          <w:szCs w:val="28"/>
        </w:rPr>
      </w:pPr>
      <w:r>
        <w:rPr>
          <w:sz w:val="28"/>
          <w:szCs w:val="28"/>
        </w:rPr>
        <w:t>A messy and fractious expression intended to impart a chaotic situation</w:t>
      </w:r>
      <w:r w:rsidRPr="00623022">
        <w:t xml:space="preserve"> </w:t>
      </w:r>
      <w:r w:rsidRPr="00623022">
        <w:rPr>
          <w:sz w:val="28"/>
          <w:szCs w:val="28"/>
        </w:rPr>
        <w:t xml:space="preserve">The Great Pacific Garbage Patch is a collection of marine debris in the North Pacific Ocean. </w:t>
      </w:r>
    </w:p>
    <w:p w14:paraId="7F18C258" w14:textId="255B65C2" w:rsidR="00A2226F" w:rsidRDefault="00A2226F" w:rsidP="00A16617">
      <w:pPr>
        <w:rPr>
          <w:sz w:val="28"/>
          <w:szCs w:val="28"/>
        </w:rPr>
      </w:pPr>
      <w:r w:rsidRPr="00A2226F">
        <w:rPr>
          <w:sz w:val="28"/>
          <w:szCs w:val="28"/>
        </w:rPr>
        <w:t>The Great Pacific Garbage Patch, also known as the Pacific trash vortex, spans waters from the West Coast of North America to Japan. The patch is actually comprised of the Western Garbage Patch, located near Japan, and the Eastern Garbage Patch, located between the U.S. states of Hawaii and California.</w:t>
      </w:r>
    </w:p>
    <w:p w14:paraId="3E5B99B8" w14:textId="19E41B7A" w:rsidR="00A2226F" w:rsidRDefault="00A2226F" w:rsidP="00A16617">
      <w:pPr>
        <w:rPr>
          <w:sz w:val="28"/>
          <w:szCs w:val="28"/>
        </w:rPr>
      </w:pPr>
      <w:r w:rsidRPr="00A2226F">
        <w:rPr>
          <w:sz w:val="28"/>
          <w:szCs w:val="28"/>
        </w:rPr>
        <w:t>While oceanographers and climatologists predicted the existence of the Great Pacific Garbage Patch, it was a racing boat captain by the name of Charles Moore who actually discovered the trash vortex. Moore was sailing from Hawaii to California after competing in a yachting race. Crossing the North Pacific Subtropical Gyre, Moore and his crew noticed millions of pieces of plastic surrounding his ship.</w:t>
      </w:r>
    </w:p>
    <w:p w14:paraId="5EFEDA3B" w14:textId="1D231B6F" w:rsidR="00A2226F" w:rsidRPr="00A2226F" w:rsidRDefault="00A2226F" w:rsidP="00A16617">
      <w:pPr>
        <w:rPr>
          <w:sz w:val="20"/>
          <w:szCs w:val="20"/>
        </w:rPr>
      </w:pPr>
      <w:r w:rsidRPr="00A2226F">
        <w:rPr>
          <w:sz w:val="20"/>
          <w:szCs w:val="20"/>
        </w:rPr>
        <w:t>https://www.nationalgeographic.org/encyclopedia/great-pacific-garbage-patch/</w:t>
      </w:r>
    </w:p>
    <w:sectPr w:rsidR="00A2226F" w:rsidRPr="00A2226F" w:rsidSect="00E4760E">
      <w:footerReference w:type="default" r:id="rId32"/>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B08DE" w14:textId="77777777" w:rsidR="00680245" w:rsidRDefault="00680245" w:rsidP="00E4760E">
      <w:pPr>
        <w:spacing w:after="0" w:line="240" w:lineRule="auto"/>
      </w:pPr>
      <w:r>
        <w:separator/>
      </w:r>
    </w:p>
  </w:endnote>
  <w:endnote w:type="continuationSeparator" w:id="0">
    <w:p w14:paraId="243AF238" w14:textId="77777777" w:rsidR="00680245" w:rsidRDefault="00680245" w:rsidP="00E47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008160"/>
      <w:docPartObj>
        <w:docPartGallery w:val="Page Numbers (Bottom of Page)"/>
        <w:docPartUnique/>
      </w:docPartObj>
    </w:sdtPr>
    <w:sdtEndPr>
      <w:rPr>
        <w:noProof/>
      </w:rPr>
    </w:sdtEndPr>
    <w:sdtContent>
      <w:p w14:paraId="254DAE2C" w14:textId="484B28C6" w:rsidR="00E4760E" w:rsidRDefault="00E4760E">
        <w:pPr>
          <w:pStyle w:val="Footer"/>
        </w:pPr>
        <w:r>
          <w:fldChar w:fldCharType="begin"/>
        </w:r>
        <w:r>
          <w:instrText xml:space="preserve"> PAGE   \* MERGEFORMAT </w:instrText>
        </w:r>
        <w:r>
          <w:fldChar w:fldCharType="separate"/>
        </w:r>
        <w:r>
          <w:rPr>
            <w:noProof/>
          </w:rPr>
          <w:t>2</w:t>
        </w:r>
        <w:r>
          <w:rPr>
            <w:noProof/>
          </w:rPr>
          <w:fldChar w:fldCharType="end"/>
        </w:r>
      </w:p>
    </w:sdtContent>
  </w:sdt>
  <w:p w14:paraId="752368F9" w14:textId="77777777" w:rsidR="00E4760E" w:rsidRDefault="00E47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1A8EB" w14:textId="77777777" w:rsidR="00680245" w:rsidRDefault="00680245" w:rsidP="00E4760E">
      <w:pPr>
        <w:spacing w:after="0" w:line="240" w:lineRule="auto"/>
      </w:pPr>
      <w:r>
        <w:separator/>
      </w:r>
    </w:p>
  </w:footnote>
  <w:footnote w:type="continuationSeparator" w:id="0">
    <w:p w14:paraId="4C751222" w14:textId="77777777" w:rsidR="00680245" w:rsidRDefault="00680245" w:rsidP="00E47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44D1B"/>
    <w:multiLevelType w:val="multilevel"/>
    <w:tmpl w:val="522AA29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F88007C"/>
    <w:multiLevelType w:val="multilevel"/>
    <w:tmpl w:val="68E0B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A1"/>
    <w:rsid w:val="00025D18"/>
    <w:rsid w:val="0002647D"/>
    <w:rsid w:val="00086152"/>
    <w:rsid w:val="00170524"/>
    <w:rsid w:val="002338A1"/>
    <w:rsid w:val="00373E65"/>
    <w:rsid w:val="003C1B57"/>
    <w:rsid w:val="00602087"/>
    <w:rsid w:val="00605EAD"/>
    <w:rsid w:val="00623022"/>
    <w:rsid w:val="00642F0E"/>
    <w:rsid w:val="00680245"/>
    <w:rsid w:val="00704E79"/>
    <w:rsid w:val="007444A9"/>
    <w:rsid w:val="00746BEB"/>
    <w:rsid w:val="007E64A2"/>
    <w:rsid w:val="009A3A4D"/>
    <w:rsid w:val="009E744E"/>
    <w:rsid w:val="00A12DA9"/>
    <w:rsid w:val="00A16617"/>
    <w:rsid w:val="00A2226F"/>
    <w:rsid w:val="00A81BAD"/>
    <w:rsid w:val="00AD1202"/>
    <w:rsid w:val="00B7133A"/>
    <w:rsid w:val="00C430FB"/>
    <w:rsid w:val="00E4760E"/>
    <w:rsid w:val="00EA68A2"/>
    <w:rsid w:val="00F861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23EB4"/>
  <w15:chartTrackingRefBased/>
  <w15:docId w15:val="{52AAAF5C-A672-4D28-916A-2341DFCBC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4E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A3A4D"/>
    <w:rPr>
      <w:color w:val="0000FF"/>
      <w:u w:val="single"/>
    </w:rPr>
  </w:style>
  <w:style w:type="character" w:customStyle="1" w:styleId="apple-converted-space">
    <w:name w:val="apple-converted-space"/>
    <w:basedOn w:val="DefaultParagraphFont"/>
    <w:rsid w:val="009A3A4D"/>
  </w:style>
  <w:style w:type="character" w:styleId="Emphasis">
    <w:name w:val="Emphasis"/>
    <w:basedOn w:val="DefaultParagraphFont"/>
    <w:uiPriority w:val="20"/>
    <w:qFormat/>
    <w:rsid w:val="009A3A4D"/>
    <w:rPr>
      <w:i/>
      <w:iCs/>
    </w:rPr>
  </w:style>
  <w:style w:type="paragraph" w:styleId="ListParagraph">
    <w:name w:val="List Paragraph"/>
    <w:basedOn w:val="Normal"/>
    <w:uiPriority w:val="34"/>
    <w:qFormat/>
    <w:rsid w:val="0002647D"/>
    <w:pPr>
      <w:ind w:left="720"/>
      <w:contextualSpacing/>
    </w:pPr>
  </w:style>
  <w:style w:type="character" w:customStyle="1" w:styleId="Heading1Char">
    <w:name w:val="Heading 1 Char"/>
    <w:basedOn w:val="DefaultParagraphFont"/>
    <w:link w:val="Heading1"/>
    <w:uiPriority w:val="9"/>
    <w:rsid w:val="00704E7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04E79"/>
    <w:pPr>
      <w:outlineLvl w:val="9"/>
    </w:pPr>
    <w:rPr>
      <w:lang w:val="en-US"/>
    </w:rPr>
  </w:style>
  <w:style w:type="character" w:styleId="UnresolvedMention">
    <w:name w:val="Unresolved Mention"/>
    <w:basedOn w:val="DefaultParagraphFont"/>
    <w:uiPriority w:val="99"/>
    <w:semiHidden/>
    <w:unhideWhenUsed/>
    <w:rsid w:val="00025D18"/>
    <w:rPr>
      <w:color w:val="605E5C"/>
      <w:shd w:val="clear" w:color="auto" w:fill="E1DFDD"/>
    </w:rPr>
  </w:style>
  <w:style w:type="paragraph" w:styleId="NormalWeb">
    <w:name w:val="Normal (Web)"/>
    <w:basedOn w:val="Normal"/>
    <w:uiPriority w:val="99"/>
    <w:semiHidden/>
    <w:unhideWhenUsed/>
    <w:rsid w:val="00B7133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rt-commentedtext">
    <w:name w:val="rt-commentedtext"/>
    <w:basedOn w:val="DefaultParagraphFont"/>
    <w:rsid w:val="00B7133A"/>
  </w:style>
  <w:style w:type="character" w:customStyle="1" w:styleId="ipa">
    <w:name w:val="ipa"/>
    <w:basedOn w:val="DefaultParagraphFont"/>
    <w:rsid w:val="00B7133A"/>
  </w:style>
  <w:style w:type="character" w:customStyle="1" w:styleId="wrap">
    <w:name w:val="wrap"/>
    <w:basedOn w:val="DefaultParagraphFont"/>
    <w:rsid w:val="00B7133A"/>
  </w:style>
  <w:style w:type="character" w:customStyle="1" w:styleId="nowrap">
    <w:name w:val="nowrap"/>
    <w:basedOn w:val="DefaultParagraphFont"/>
    <w:rsid w:val="00B7133A"/>
  </w:style>
  <w:style w:type="character" w:customStyle="1" w:styleId="fn">
    <w:name w:val="fn"/>
    <w:basedOn w:val="DefaultParagraphFont"/>
    <w:rsid w:val="00B7133A"/>
  </w:style>
  <w:style w:type="paragraph" w:styleId="Header">
    <w:name w:val="header"/>
    <w:basedOn w:val="Normal"/>
    <w:link w:val="HeaderChar"/>
    <w:uiPriority w:val="99"/>
    <w:unhideWhenUsed/>
    <w:rsid w:val="00E47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60E"/>
  </w:style>
  <w:style w:type="paragraph" w:styleId="Footer">
    <w:name w:val="footer"/>
    <w:basedOn w:val="Normal"/>
    <w:link w:val="FooterChar"/>
    <w:uiPriority w:val="99"/>
    <w:unhideWhenUsed/>
    <w:rsid w:val="00E47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89135">
      <w:bodyDiv w:val="1"/>
      <w:marLeft w:val="0"/>
      <w:marRight w:val="0"/>
      <w:marTop w:val="0"/>
      <w:marBottom w:val="0"/>
      <w:divBdr>
        <w:top w:val="none" w:sz="0" w:space="0" w:color="auto"/>
        <w:left w:val="none" w:sz="0" w:space="0" w:color="auto"/>
        <w:bottom w:val="none" w:sz="0" w:space="0" w:color="auto"/>
        <w:right w:val="none" w:sz="0" w:space="0" w:color="auto"/>
      </w:divBdr>
    </w:div>
    <w:div w:id="95448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irisgroup.ca/" TargetMode="External"/><Relationship Id="rId18" Type="http://schemas.openxmlformats.org/officeDocument/2006/relationships/image" Target="media/image5.jp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https://www.britannica.com/biography/Jacques-Laca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shawaspaceinvaders.com" TargetMode="Externa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www.britannica.com/topic/Freudian-School-of-Paris"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irisgroup.ca/whiteout.html" TargetMode="External"/><Relationship Id="rId24" Type="http://schemas.openxmlformats.org/officeDocument/2006/relationships/image" Target="media/image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image" Target="media/image11.jpeg"/><Relationship Id="rId10" Type="http://schemas.openxmlformats.org/officeDocument/2006/relationships/hyperlink" Target="http://www.margaretrodgers.ca/exhibitions.html" TargetMode="External"/><Relationship Id="rId19" Type="http://schemas.openxmlformats.org/officeDocument/2006/relationships/hyperlink" Target="https://www.britannica.com/topic/Universities-of-Paris-I-XIII" TargetMode="External"/><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yperlink" Target="http://www.margaretrodgers.ca/" TargetMode="External"/><Relationship Id="rId14" Type="http://schemas.openxmlformats.org/officeDocument/2006/relationships/hyperlink" Target="http://www.margaretrodgers.ca/blog" TargetMode="External"/><Relationship Id="rId22" Type="http://schemas.openxmlformats.org/officeDocument/2006/relationships/hyperlink" Target="https://www.britannica.com/science/psychoanalysis" TargetMode="External"/><Relationship Id="rId27" Type="http://schemas.openxmlformats.org/officeDocument/2006/relationships/image" Target="media/image10.jpg"/><Relationship Id="rId30" Type="http://schemas.openxmlformats.org/officeDocument/2006/relationships/image" Target="media/image1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1943F-7947-4EEC-8EA1-1D23E4E86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17</Pages>
  <Words>1740</Words>
  <Characters>9922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Margaret</cp:lastModifiedBy>
  <cp:revision>12</cp:revision>
  <cp:lastPrinted>2021-10-26T15:29:00Z</cp:lastPrinted>
  <dcterms:created xsi:type="dcterms:W3CDTF">2021-10-25T12:54:00Z</dcterms:created>
  <dcterms:modified xsi:type="dcterms:W3CDTF">2021-10-26T16:40:00Z</dcterms:modified>
</cp:coreProperties>
</file>